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bookmarkStart w:id="0" w:name="_GoBack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Введен в действие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Постановлением Госстандарта СССР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от 25 мая 1984 г. N 1742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МЕЖГОСУДАРСТВЕННЫЙ СТАНДАРТ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СИСТЕМА СТАНДАРТОВ БЕЗОПАСНОСТИ ТРУДА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КОСТЮМЫ ИЗОЛИРУЮЩИЕ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ОБЩИЕ ТЕХНИЧЕСКИЕ ТРЕБОВАНИЯ И МЕТОДЫ ИСПЫТАНИЙ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val="en-US" w:eastAsia="ru-RU"/>
        </w:rPr>
      </w:pPr>
      <w:r w:rsidRPr="00915D46">
        <w:rPr>
          <w:rFonts w:eastAsia="Times New Roman" w:cstheme="minorHAnsi"/>
          <w:b/>
          <w:bCs/>
          <w:color w:val="212529"/>
          <w:sz w:val="24"/>
          <w:szCs w:val="24"/>
          <w:lang w:val="en-US" w:eastAsia="ru-RU"/>
        </w:rPr>
        <w:t>Occupational safety standards system. Insulating suits. General technical requirements and test methods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sz w:val="24"/>
          <w:szCs w:val="24"/>
          <w:lang w:eastAsia="ru-RU"/>
        </w:rPr>
        <w:t>ГОСТ 12.4.064-84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Группа Т58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ОКСТУ 0012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Взамен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ГОСТ 12.4.064-79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Постановлением Государственного комитета СССР по стандартам от 25 мая 1984 г. N 1742 дата введения установлена с 01.01.1985.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Переиздание. Июль 2001 г.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Настоящий стандарт &lt;*&gt; распространяется на изолирующие костюмы (ИК) промышленного назначения, применяемые для изоляции человека от воздействия опасных и вредных факторов при нормальном атмосферном давлении, и устанавливает общие технические требования к ним при их разработке и производстве и методы испытаний.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--------------------------------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&lt;*&gt; На территории Российской Федерации действует ГОСТ Р 12.4.196-99.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Настоящий стандарт не распространяется на скафандры и гидроизолирующие костюмы.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Настоящий стандарт полностью соответствует СТ СЭВ 4034-83.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Основные пояснения терминов, используемых в стандарте, приведены в Приложении 2.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Номенклатура показателей качества приведена в Приложении 3.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1. КЛАССИФИКАЦИЯ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1.1. Изолирующие костюмы в зависимости от назначения подразделяются для защиты от: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повышенного содержания радиоактивных веществ в воздухе рабочей зоны;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повышенных или пониженных температур воздуха рабочей зоны;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химических факторов;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биологических факторов.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1.2. Изолирующие костюмы в зависимости от способа подачи воздуха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подкостюмное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пространство подразделяются на: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шланговые - Ш;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автономные - 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1.3. Изолирующие костюмы в зависимости от принципа управления тепловым режимом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пространстве подразделяются на: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изолирующие костюмы с регулированием температуры воздуха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пространстве;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изолирующие костюмы без регулирования температуры воздуха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пространстве.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2. ОБЩИЕ ТЕХНИЧЕСКИЕ ТРЕБОВАНИЯ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2.1. Изолирующие костюмы должны отвечать требованиям ГОСТ 12.4.011-89.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2.2. Значения коэффициента защиты и времени непрерывного пользования изолирующих костюмов должны соответствовать установленным в нормативно-технической документации на конкретные изделия.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2.3. Отклонение средней температуры тела человека при работе в изолирующем костюме от средней температуры без изолирующего костюма не должно превышать +/- 0,8 °C в течение заданного времени непрерывного пользования изолирующим костюмом.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2.4. Конструкция изолирующего костюма должна обеспечивать возможность приема и передачи информации: звуковой, зрительной или с помощью специальных устройств.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При выполнении в изолирующих костюмах работ, не требующих высокого качества связи, должно быть предусмотрено: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звукозаглушение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в области речевых частот - не более 10 дБ;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понижение восприятия речи - не более 15 %;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разборчивость передаваемой речи - не менее 80 % (слов).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Примечание. Для работ, требующих более высокого качества связи, разборчивость передаваемой речи должна составлять не менее 94 % (слов).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2.5. Значения микроклиматических параметров воздуха (температура, относительная влажность)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пространстве должны соответствовать установленным в нормативно-технической документации на конкретные изолирующие костюмы в зависимости от их назначения и условий эксплуатации.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2.6. Количество воздуха, подаваемого в шланговый изолирующий костюм, должно быть не менее 0,0042 м³/с (250 дм³/мин), в том числе в зону дыхания не менее 0,0025 м³/с (150 дм³/мин).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2.7. Объемное содержание двуокиси углерода во вдыхаемом воздухе должно быть не более 2 %, кислорода - не менее 18 %.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2.8. Конструкция изолирующих костюмов, их масса и ее распределение по поверхности тела не должны вызывать ограничение подвижности и работоспособности человека, препятствующее эффективному выполнению работы, предусмотренной технологическим процессом, передвижению работающего и эвакуации с объекта в аварийных ситуациях.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2.9. Масса изолирующего костюма не должна превышать для шланговых 8,5 кг, а для автономных - 11 кг.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2.10. Сокращение площади поля зрения в изолирующем костюме не должно превышать 30 % площади поля зрения без изолирующего костюма.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2.11. Сопротивление дыханию не должно превышать 200 Па на вдохе и 160 Па на выдохе в автономных и 80 Па на выдохе в шланговых изолирующих костюмах при постоянном объемном расходе воздуха 0,5∙10⁻³ м³/с.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2.12. Изолирующие костюмы должны сохранять свойства, обеспечивающие заданный коэффициент защиты после проведения соответствующих видов их очистки в течение всего срока эксплуатации, установленного для данного вида.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2.13. Конструкция изолирующих костюмов и материалы, предназначенные для их изготовления, должны выбираться с учетом особенностей условий труда и микроклиматических условий, в которых предусматривается использовать изолирующие костюмы.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2.14. Для изолирующих костюмов, предназначенных для эксплуатации в неблагоприятных микроклиматических условиях, должна быть предусмотрена возможность использовать устройства, обеспечивающие теплоизоляцию, отведение или подведение тепла.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2.15. Присоединительные узлы лицевых частей, фильтрующих и других конструктивных элементов изолирующих костюмов должны максимально унифицироваться.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2.16. Рецептурный состав композиций материалов, используемых для изготовления изолирующих костюмов, химическая и биологическая активность входящих в них компонентов должны исключать </w:t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возможность токсического, раздражающего и сенсибилизирующего воздействия на организм человека.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2.17. Применяемые для изготовления изолирующих костюмов материалы и места соединений деталей костюмов должны обладать устойчивостью к агрессивным средам.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2.18. Специфические требования к отдельным конструкциям изолирующих костюмов, в том числе и автономным источникам воздуха, учитывающие особенности их применения, устанавливаются стандартами и техническими условиями на конкретное изделие с учетом требований настоящего стандарта.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2.19. Правила приемки, требования к упаковке, транспортированию и хранению изолирующих костюмов должны устанавливаться стандартами и техническими условиями на конкретное изделие.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2.20. Маркировка изолирующих костюмов должна соответствовать требованиям ГОСТ 12.4.115-82.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3. МЕТОДЫ ИСПЫТАНИЙ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3.1. Определение коэффициента защиты.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Коэффициент защиты (К) изолирующих костюмов вычисляют по формуле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33400" cy="409575"/>
            <wp:effectExtent l="0" t="0" r="0" b="9525"/>
            <wp:docPr id="43" name="Рисунок 43" descr="https://mobile.olimpoks.ru/Prepare/Doc/1482/1/1a1ec2ee-81cd-49e4-884a-8a2899379a6d/i/5251e2f5-4000-43e1-b504-14a678e7c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482/1/1a1ec2ee-81cd-49e4-884a-8a2899379a6d/i/5251e2f5-4000-43e1-b504-14a678e7c8f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где Д - значение опасного или вредного фактора в окружающей среде;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09550" cy="200025"/>
            <wp:effectExtent l="0" t="0" r="0" b="9525"/>
            <wp:docPr id="42" name="Рисунок 42" descr="https://mobile.olimpoks.ru/Prepare/Doc/1482/1/1a1ec2ee-81cd-49e4-884a-8a2899379a6d/i/c5fec053-e753-4b21-ac58-1039e2de0b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482/1/1a1ec2ee-81cd-49e4-884a-8a2899379a6d/i/c5fec053-e753-4b21-ac58-1039e2de0b3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 значение опасного или вредного фактора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пространстве.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Методы определения значений опасных или вредных факторов должны соответствовать установленным в нормативно-технической документации на конкретные изолирующие костюмы в соответствии с их назначением.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3.2. Определение отклонения средней температуры тела человека при работе в изолирующем костюме от средней температуры тела без изолирующего костюма.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3.2.1. Среднюю температуру тела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человека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41" name="Рисунок 41" descr="https://mobile.olimpoks.ru/Prepare/Doc/1482/1/1a1ec2ee-81cd-49e4-884a-8a2899379a6d/i/30a85f30-76f7-4cde-bcb0-195bd23d99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482/1/1a1ec2ee-81cd-49e4-884a-8a2899379a6d/i/30a85f30-76f7-4cde-bcb0-195bd23d99e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в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изолирующем костюме и без изолирующего костюма вычисляют по формуле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209675" cy="238125"/>
            <wp:effectExtent l="0" t="0" r="9525" b="9525"/>
            <wp:docPr id="40" name="Рисунок 40" descr="https://mobile.olimpoks.ru/Prepare/Doc/1482/1/1a1ec2ee-81cd-49e4-884a-8a2899379a6d/i/0285dd59-3046-496d-a686-0dd3591c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482/1/1a1ec2ee-81cd-49e4-884a-8a2899379a6d/i/0285dd59-3046-496d-a686-0dd3591ce0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где α - коэффициент, определяемый по табл. 1 в зависимости от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теплоощущений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человека;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0" t="0" r="0" b="9525"/>
            <wp:docPr id="39" name="Рисунок 39" descr="https://mobile.olimpoks.ru/Prepare/Doc/1482/1/1a1ec2ee-81cd-49e4-884a-8a2899379a6d/i/85eb9e97-2ecf-4f79-afb0-a6908c872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482/1/1a1ec2ee-81cd-49e4-884a-8a2899379a6d/i/85eb9e97-2ecf-4f79-afb0-a6908c872a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 температура "ядра" тела человека, °C;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0975" cy="200025"/>
            <wp:effectExtent l="0" t="0" r="9525" b="9525"/>
            <wp:docPr id="38" name="Рисунок 38" descr="https://mobile.olimpoks.ru/Prepare/Doc/1482/1/1a1ec2ee-81cd-49e4-884a-8a2899379a6d/i/c1b7b2eb-cb1c-41e8-b5e2-32d2b95018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482/1/1a1ec2ee-81cd-49e4-884a-8a2899379a6d/i/c1b7b2eb-cb1c-41e8-b5e2-32d2b95018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 средняя температура поверхности кожи, °C.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4878"/>
      </w:tblGrid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человека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альфа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Жарко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0,9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Тепло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0,8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Комфортно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0,7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Прохладно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0,65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Холодно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0,61</w:t>
            </w:r>
          </w:p>
        </w:tc>
      </w:tr>
    </w:tbl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3.2.2. Температуру "ядра" тела человека (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0" t="0" r="0" b="9525"/>
            <wp:docPr id="37" name="Рисунок 37" descr="https://mobile.olimpoks.ru/Prepare/Doc/1482/1/1a1ec2ee-81cd-49e4-884a-8a2899379a6d/i/85eb9e97-2ecf-4f79-afb0-a6908c872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482/1/1a1ec2ee-81cd-49e4-884a-8a2899379a6d/i/85eb9e97-2ecf-4f79-afb0-a6908c872a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) измеряют в ректальной области. Среднюю температуру поверхности кожи (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0975" cy="200025"/>
            <wp:effectExtent l="0" t="0" r="9525" b="9525"/>
            <wp:docPr id="36" name="Рисунок 36" descr="https://mobile.olimpoks.ru/Prepare/Doc/1482/1/1a1ec2ee-81cd-49e4-884a-8a2899379a6d/i/c1b7b2eb-cb1c-41e8-b5e2-32d2b95018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482/1/1a1ec2ee-81cd-49e4-884a-8a2899379a6d/i/c1b7b2eb-cb1c-41e8-b5e2-32d2b95018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), определяемую путем измерения температуры кожи (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5" name="Рисунок 35" descr="https://mobile.olimpoks.ru/Prepare/Doc/1482/1/1a1ec2ee-81cd-49e4-884a-8a2899379a6d/i/089df607-d989-48a9-b919-87f56351b9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482/1/1a1ec2ee-81cd-49e4-884a-8a2899379a6d/i/089df607-d989-48a9-b919-87f56351b9f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) в пяти областях поверхности тела человека (лоб, грудь, кисть, бедро, голень), вычисляют по формуле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695325" cy="457200"/>
            <wp:effectExtent l="0" t="0" r="9525" b="0"/>
            <wp:docPr id="34" name="Рисунок 34" descr="https://mobile.olimpoks.ru/Prepare/Doc/1482/1/1a1ec2ee-81cd-49e4-884a-8a2899379a6d/i/6e364baa-eef1-4130-998b-9b61a416b3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482/1/1a1ec2ee-81cd-49e4-884a-8a2899379a6d/i/6e364baa-eef1-4130-998b-9b61a416b34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где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71450" cy="190500"/>
            <wp:effectExtent l="0" t="0" r="0" b="0"/>
            <wp:docPr id="33" name="Рисунок 33" descr="https://mobile.olimpoks.ru/Prepare/Doc/1482/1/1a1ec2ee-81cd-49e4-884a-8a2899379a6d/i/3fe74b02-0e95-4381-a4c0-f13134ea4b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482/1/1a1ec2ee-81cd-49e4-884a-8a2899379a6d/i/3fe74b02-0e95-4381-a4c0-f13134ea4b9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коэффициенты, определяемые для каждой из областей поверхности кожи по табл. 2.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right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5075"/>
      </w:tblGrid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Область измерения температуры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noProof/>
                <w:color w:val="212529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90500"/>
                  <wp:effectExtent l="0" t="0" r="0" b="0"/>
                  <wp:docPr id="32" name="Рисунок 32" descr="https://mobile.olimpoks.ru/Prepare/Doc/1482/1/1a1ec2ee-81cd-49e4-884a-8a2899379a6d/i/3fe74b02-0e95-4381-a4c0-f13134ea4b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obile.olimpoks.ru/Prepare/Doc/1482/1/1a1ec2ee-81cd-49e4-884a-8a2899379a6d/i/3fe74b02-0e95-4381-a4c0-f13134ea4b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Лоб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0,07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Грудь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0,5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Кисть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0,05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Бедро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0,18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Голень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0,2</w:t>
            </w:r>
          </w:p>
        </w:tc>
      </w:tr>
    </w:tbl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3.2.3. Для измерения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величин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0" t="0" r="0" b="9525"/>
            <wp:docPr id="31" name="Рисунок 31" descr="https://mobile.olimpoks.ru/Prepare/Doc/1482/1/1a1ec2ee-81cd-49e4-884a-8a2899379a6d/i/85eb9e97-2ecf-4f79-afb0-a6908c872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482/1/1a1ec2ee-81cd-49e4-884a-8a2899379a6d/i/85eb9e97-2ecf-4f79-afb0-a6908c872a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и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0" name="Рисунок 30" descr="https://mobile.olimpoks.ru/Prepare/Doc/1482/1/1a1ec2ee-81cd-49e4-884a-8a2899379a6d/i/089df607-d989-48a9-b919-87f56351b9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482/1/1a1ec2ee-81cd-49e4-884a-8a2899379a6d/i/089df607-d989-48a9-b919-87f56351b9f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применяют аппаратуру с диапазоном измерения от 20 до 42 °C с погрешностью +/- 0,1 °C.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3.2.4. Измерения температуры "ядра" и температуры кожи человека проводят сначала в исходном состоянии испытателя (без изолирующего костюма в состоянии покоя), а затем в изолирующем костюме при дозированных физических и термических нагрузках или их сочетаниях, соответствующих профессиональной деятельности человека.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На основании полученных данных определяют отклонения средней температуры тела человека при работе в изолирующих костюмах от средней температуры тела человека в исходном состоянии.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3.3. Определение микроклиматических параметров воздуха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пространстве.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3.3.1. Для определения параметров применяют приборы и аппаратуру, обеспечивающие: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измерение температуры в диапазоне от 0 до 50 °C с погрешностью +/- 0,25;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измерение относительной влажности в диапазоне 0 - 100 % с погрешностью +/- 5 %.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3.3.2. Измерение параметров следует проводить не менее чем в четырех точках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подкостюмного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пространства изолирующего костюма, надетого на испытателя: в области груди, спины, бедра, голени.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3.4. Определение количества воздуха, подаваемого в зону дыхания шланговых изолирующих костюмов.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3.4.1. Для измерений применяют: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 ротаметры диапазоном измерения 0,1∙10⁻³ - 1∙10⁻² м³/с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с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погрешностью +/- 2,5 %;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- манометр класса точности 2,5 для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измерения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29" name="Рисунок 29" descr="https://mobile.olimpoks.ru/Prepare/Doc/1482/1/1a1ec2ee-81cd-49e4-884a-8a2899379a6d/i/05b4eb77-02b1-4fc2-9231-f61e026db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482/1/1a1ec2ee-81cd-49e4-884a-8a2899379a6d/i/05b4eb77-02b1-4fc2-9231-f61e026db2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с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диапазоном измерения 0 - 0,06 МПа;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- барограф для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измерения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95275" cy="200025"/>
            <wp:effectExtent l="0" t="0" r="9525" b="9525"/>
            <wp:docPr id="28" name="Рисунок 28" descr="https://mobile.olimpoks.ru/Prepare/Doc/1482/1/1a1ec2ee-81cd-49e4-884a-8a2899379a6d/i/a90ce6e6-fbf4-4be0-b6e0-49936be62a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482/1/1a1ec2ee-81cd-49e4-884a-8a2899379a6d/i/a90ce6e6-fbf4-4be0-b6e0-49936be62a9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с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погрешностью +/- 1,5 h Па при температуре (20 +/- 5) °C;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аппаратуру для измерения температуры диапазоном измерения 0 - 50 °C с погрешностью +/- 0,25 °C.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3.4.2. Испытания проводятся на изолирующих костюмах без человека. Перед проведением измерений манометр и термометр устанавливают на входе ротаметра.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3.4.3. Объем воздуха определяется по показанию ротаметра, установленного в линию подачи воздуха в зону дыхания изолирующего костюма. Одновременно измеряют температуру подаваемого воздуха, избыточное давление в линии подачи и атмосферное давление. Расход воздуха (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00025" cy="209550"/>
            <wp:effectExtent l="0" t="0" r="9525" b="0"/>
            <wp:docPr id="27" name="Рисунок 27" descr="https://mobile.olimpoks.ru/Prepare/Doc/1482/1/1a1ec2ee-81cd-49e4-884a-8a2899379a6d/i/2a1b57f4-9732-4aa3-aeaf-a90b738b8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482/1/1a1ec2ee-81cd-49e4-884a-8a2899379a6d/i/2a1b57f4-9732-4aa3-aeaf-a90b738b871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) вычисляют по формуле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971550" cy="504825"/>
            <wp:effectExtent l="0" t="0" r="0" b="9525"/>
            <wp:docPr id="26" name="Рисунок 26" descr="https://mobile.olimpoks.ru/Prepare/Doc/1482/1/1a1ec2ee-81cd-49e4-884a-8a2899379a6d/i/2b2af75d-90ac-425a-9955-e40576e13e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bile.olimpoks.ru/Prepare/Doc/1482/1/1a1ec2ee-81cd-49e4-884a-8a2899379a6d/i/2b2af75d-90ac-425a-9955-e40576e13ef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где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209550"/>
            <wp:effectExtent l="0" t="0" r="0" b="0"/>
            <wp:docPr id="25" name="Рисунок 25" descr="https://mobile.olimpoks.ru/Prepare/Doc/1482/1/1a1ec2ee-81cd-49e4-884a-8a2899379a6d/i/136b51cb-6f87-49f1-8204-b13d24011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482/1/1a1ec2ee-81cd-49e4-884a-8a2899379a6d/i/136b51cb-6f87-49f1-8204-b13d24011df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величина объемного расхода воздуха по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градуировочной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характеристике, соответствующей показаниям ротаметра;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61925" cy="209550"/>
            <wp:effectExtent l="0" t="0" r="9525" b="0"/>
            <wp:docPr id="24" name="Рисунок 24" descr="https://mobile.olimpoks.ru/Prepare/Doc/1482/1/1a1ec2ee-81cd-49e4-884a-8a2899379a6d/i/7fb2cf2c-47d8-4512-a04e-2ce98baa6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482/1/1a1ec2ee-81cd-49e4-884a-8a2899379a6d/i/7fb2cf2c-47d8-4512-a04e-2ce98baa690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- абсолютное давление воздуха при градуировке (по паспорту ротаметра),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равное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85750" cy="209550"/>
            <wp:effectExtent l="0" t="0" r="0" b="0"/>
            <wp:docPr id="23" name="Рисунок 23" descr="https://mobile.olimpoks.ru/Prepare/Doc/1482/1/1a1ec2ee-81cd-49e4-884a-8a2899379a6d/i/a3d34d53-05b4-43bc-95d5-5243ea54d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482/1/1a1ec2ee-81cd-49e4-884a-8a2899379a6d/i/a3d34d53-05b4-43bc-95d5-5243ea54d22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+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95275" cy="200025"/>
            <wp:effectExtent l="0" t="0" r="9525" b="9525"/>
            <wp:docPr id="22" name="Рисунок 22" descr="https://mobile.olimpoks.ru/Prepare/Doc/1482/1/1a1ec2ee-81cd-49e4-884a-8a2899379a6d/i/094dd5c7-80d3-4b9e-9e5b-f3bc3d2c79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482/1/1a1ec2ee-81cd-49e4-884a-8a2899379a6d/i/094dd5c7-80d3-4b9e-9e5b-f3bc3d2c79d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 Па;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0" t="0" r="9525" b="9525"/>
            <wp:docPr id="21" name="Рисунок 21" descr="https://mobile.olimpoks.ru/Prepare/Doc/1482/1/1a1ec2ee-81cd-49e4-884a-8a2899379a6d/i/c8c1c268-cdf3-4fe3-9a47-9f088e884e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482/1/1a1ec2ee-81cd-49e4-884a-8a2899379a6d/i/c8c1c268-cdf3-4fe3-9a47-9f088e884e2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 температура воздуха в линии подачи, К;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0" t="0" r="9525" b="0"/>
            <wp:docPr id="20" name="Рисунок 20" descr="https://mobile.olimpoks.ru/Prepare/Doc/1482/1/1a1ec2ee-81cd-49e4-884a-8a2899379a6d/i/2fbe939d-9638-4978-b75e-a60d502f01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bile.olimpoks.ru/Prepare/Doc/1482/1/1a1ec2ee-81cd-49e4-884a-8a2899379a6d/i/2fbe939d-9638-4978-b75e-a60d502f01a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- абсолютное давление воздуха в линии подачи,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равное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95275" cy="200025"/>
            <wp:effectExtent l="0" t="0" r="9525" b="9525"/>
            <wp:docPr id="19" name="Рисунок 19" descr="https://mobile.olimpoks.ru/Prepare/Doc/1482/1/1a1ec2ee-81cd-49e4-884a-8a2899379a6d/i/a90ce6e6-fbf4-4be0-b6e0-49936be62a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bile.olimpoks.ru/Prepare/Doc/1482/1/1a1ec2ee-81cd-49e4-884a-8a2899379a6d/i/a90ce6e6-fbf4-4be0-b6e0-49936be62a9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+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95275" cy="219075"/>
            <wp:effectExtent l="0" t="0" r="9525" b="9525"/>
            <wp:docPr id="18" name="Рисунок 18" descr="https://mobile.olimpoks.ru/Prepare/Doc/1482/1/1a1ec2ee-81cd-49e4-884a-8a2899379a6d/i/05b4eb77-02b1-4fc2-9231-f61e026db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bile.olimpoks.ru/Prepare/Doc/1482/1/1a1ec2ee-81cd-49e4-884a-8a2899379a6d/i/05b4eb77-02b1-4fc2-9231-f61e026db2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 Па;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0" t="0" r="0" b="9525"/>
            <wp:docPr id="17" name="Рисунок 17" descr="https://mobile.olimpoks.ru/Prepare/Doc/1482/1/1a1ec2ee-81cd-49e4-884a-8a2899379a6d/i/0ef33858-dca3-4a3b-87f5-0751bdfb8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bile.olimpoks.ru/Prepare/Doc/1482/1/1a1ec2ee-81cd-49e4-884a-8a2899379a6d/i/0ef33858-dca3-4a3b-87f5-0751bdfb800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 температура воздуха при градуировке ротаметра, К.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3.4.4. При необходимости контроля объема воздуха, подаваемого в изолирующий костюм, ротаметр устанавливают на линии подачи воздуха от источника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воздухоснабжения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к изолирующему костюму.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3.5. Определение содержания двуокиси углерода и кислорода во вдыхаемой смеси.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3.5.1. Для измерений применяют: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- газоанализаторы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на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14325" cy="190500"/>
            <wp:effectExtent l="0" t="0" r="9525" b="0"/>
            <wp:docPr id="16" name="Рисунок 16" descr="https://mobile.olimpoks.ru/Prepare/Doc/1482/1/1a1ec2ee-81cd-49e4-884a-8a2899379a6d/i/1ad58bc0-32b8-4e17-b8af-0476edce9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obile.olimpoks.ru/Prepare/Doc/1482/1/1a1ec2ee-81cd-49e4-884a-8a2899379a6d/i/1ad58bc0-32b8-4e17-b8af-0476edce928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и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0" t="0" r="0" b="9525"/>
            <wp:docPr id="15" name="Рисунок 15" descr="https://mobile.olimpoks.ru/Prepare/Doc/1482/1/1a1ec2ee-81cd-49e4-884a-8a2899379a6d/i/5c0f668f-936e-4e6a-b940-cc94caf4a8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obile.olimpoks.ru/Prepare/Doc/1482/1/1a1ec2ee-81cd-49e4-884a-8a2899379a6d/i/5c0f668f-936e-4e6a-b940-cc94caf4a8b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 обеспечивающие погрешность определения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14325" cy="190500"/>
            <wp:effectExtent l="0" t="0" r="9525" b="0"/>
            <wp:docPr id="14" name="Рисунок 14" descr="https://mobile.olimpoks.ru/Prepare/Doc/1482/1/1a1ec2ee-81cd-49e4-884a-8a2899379a6d/i/1ad58bc0-32b8-4e17-b8af-0476edce9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obile.olimpoks.ru/Prepare/Doc/1482/1/1a1ec2ee-81cd-49e4-884a-8a2899379a6d/i/1ad58bc0-32b8-4e17-b8af-0476edce928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и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0" t="0" r="0" b="9525"/>
            <wp:docPr id="13" name="Рисунок 13" descr="https://mobile.olimpoks.ru/Prepare/Doc/1482/1/1a1ec2ee-81cd-49e4-884a-8a2899379a6d/i/5c0f668f-936e-4e6a-b940-cc94caf4a8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bile.olimpoks.ru/Prepare/Doc/1482/1/1a1ec2ee-81cd-49e4-884a-8a2899379a6d/i/5c0f668f-936e-4e6a-b940-cc94caf4a8b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+/- 0,1 %;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микрокомпрессор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производительностью (0,013∙10⁻³ +/- 0,003∙10⁻³) м³/с для отбора проб воздуха из зоны дыхания;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автоматический датчик чувствительностью 66,0 Па, электромагнитный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пневмоклапан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 штуцер для отбора пробы вдыхаемой смеси, резиновые камеры для забора проб.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3.5.2. Перед проведением измерений: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монтируют штуцер в лицевой части изолирующего костюма на уровне между ртом и носом;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надевают изолирующий костюм на испытателя, включают подачу воздуха;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соединяют штуцер, вмонтированный в изолирующий костюм, резиновыми трубками с резиновой камерой через электромагнитный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пневмоклапан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и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микрокомпрессор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. Электромагнитный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пневмоклапан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по сигналу, поступающему от автоматического датчика, перекрывает отбор пробы на время выдоха и открывает на время вдоха.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3.5.3.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Содержание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14325" cy="190500"/>
            <wp:effectExtent l="0" t="0" r="9525" b="0"/>
            <wp:docPr id="12" name="Рисунок 12" descr="https://mobile.olimpoks.ru/Prepare/Doc/1482/1/1a1ec2ee-81cd-49e4-884a-8a2899379a6d/i/1ad58bc0-32b8-4e17-b8af-0476edce9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obile.olimpoks.ru/Prepare/Doc/1482/1/1a1ec2ee-81cd-49e4-884a-8a2899379a6d/i/1ad58bc0-32b8-4e17-b8af-0476edce928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и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0" t="0" r="0" b="9525"/>
            <wp:docPr id="11" name="Рисунок 11" descr="https://mobile.olimpoks.ru/Prepare/Doc/1482/1/1a1ec2ee-81cd-49e4-884a-8a2899379a6d/i/5c0f668f-936e-4e6a-b940-cc94caf4a8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obile.olimpoks.ru/Prepare/Doc/1482/1/1a1ec2ee-81cd-49e4-884a-8a2899379a6d/i/5c0f668f-936e-4e6a-b940-cc94caf4a8b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определяют по результатам анализа проб вдыхаемого воздуха.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3.6. Определение массы изолирующего костюма.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Массу изолирующего костюма определяют путем взвешивания на весах с погрешностью +/- 0,1 кг.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3.7. Определение сокращения площади поля зрения.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Сокращение площади поля зрения (S) в процентах вычисляют по формуле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019175" cy="419100"/>
            <wp:effectExtent l="0" t="0" r="9525" b="0"/>
            <wp:docPr id="10" name="Рисунок 10" descr="https://mobile.olimpoks.ru/Prepare/Doc/1482/1/1a1ec2ee-81cd-49e4-884a-8a2899379a6d/i/409ce2ab-96dd-4221-b4d8-8c42ae839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obile.olimpoks.ru/Prepare/Doc/1482/1/1a1ec2ee-81cd-49e4-884a-8a2899379a6d/i/409ce2ab-96dd-4221-b4d8-8c42ae83922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,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где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71450" cy="209550"/>
            <wp:effectExtent l="0" t="0" r="0" b="0"/>
            <wp:docPr id="9" name="Рисунок 9" descr="https://mobile.olimpoks.ru/Prepare/Doc/1482/1/1a1ec2ee-81cd-49e4-884a-8a2899379a6d/i/fe4357e7-c8a1-44ba-bc3e-c119e10dcd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obile.olimpoks.ru/Prepare/Doc/1482/1/1a1ec2ee-81cd-49e4-884a-8a2899379a6d/i/fe4357e7-c8a1-44ba-bc3e-c119e10dcd6d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площадь поля зрения человека в изолирующем костюме, мм²;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0" t="0" r="9525" b="0"/>
            <wp:docPr id="8" name="Рисунок 8" descr="https://mobile.olimpoks.ru/Prepare/Doc/1482/1/1a1ec2ee-81cd-49e4-884a-8a2899379a6d/i/34bac368-2863-4f63-ba6e-2bc888545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obile.olimpoks.ru/Prepare/Doc/1482/1/1a1ec2ee-81cd-49e4-884a-8a2899379a6d/i/34bac368-2863-4f63-ba6e-2bc88854590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 площадь поля зрения человека без изолирующего костюма, мм².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Площадь поля зрения (без изолирующего костюма и в изолирующем костюме) рассчитывают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планиметрированием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 границ бинокулярного поля зрения, определяемых с помощью </w:t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сферического периметра. В качестве границы бинокулярного поля зрения принимают общую границу монокулярных полей зрения.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3.8. Определение величины сопротивления дыханию.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3.8.1. Для измерений применяют: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микроманометр диапазоном измерения 0 - 300 Па с погрешностью +/- 2,5 %;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ротаметр диапазоном измерений 0 - 1∙10⁻³ м³/с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с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погрешностью +/- 2,5 %;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аппаратуру для измерения температуры диапазоном измерения 0 - 50 °C с погрешностью +/- 0,25 °C;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барограф с погрешностью +/- 1,5 h Па при температуре (20 +/- 5) °C.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3.8.2. Испытания проводятся на изолирующих костюмах без человека. Схема подключения измерительной аппаратуры приведена в Приложении 1. Перед проведением измерений необходимо: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ротаметр устанавливать на линии подачи воздуха, имитирующей дыхание;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датчик температуры и микроманометр устанавливать в зоне дыхания;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создать в линии подачи воздуха, имитирующей дыхание, расход воздуха 0,5∙10⁻³ м³/с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с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направлением потока, соответствующим вдоху или выдоху.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3.8.3. Микроманометром измеряют величину избыточного давления в зоне дыхания (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9525"/>
            <wp:docPr id="7" name="Рисунок 7" descr="https://mobile.olimpoks.ru/Prepare/Doc/1482/1/1a1ec2ee-81cd-49e4-884a-8a2899379a6d/i/e5860462-b5b2-4c73-b285-ef4f9c97d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obile.olimpoks.ru/Prepare/Doc/1482/1/1a1ec2ee-81cd-49e4-884a-8a2899379a6d/i/e5860462-b5b2-4c73-b285-ef4f9c97d65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). Одновременно измеряют температуру подаваемого воздуха и атмосферное давление. Величину сопротивления дыханию (R) в Па, при температуре окружающего воздуха 293 К и давлении 1,01∙10⁵ Па, вычисляют по формуле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R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=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9525"/>
            <wp:docPr id="6" name="Рисунок 6" descr="https://mobile.olimpoks.ru/Prepare/Doc/1482/1/1a1ec2ee-81cd-49e4-884a-8a2899379a6d/i/e5860462-b5b2-4c73-b285-ef4f9c97d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obile.olimpoks.ru/Prepare/Doc/1482/1/1a1ec2ee-81cd-49e4-884a-8a2899379a6d/i/e5860462-b5b2-4c73-b285-ef4f9c97d65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х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[1 + 0,0035 х (Т - 293) + 0,0000045 х (Р - 101000)],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где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9525"/>
            <wp:docPr id="5" name="Рисунок 5" descr="https://mobile.olimpoks.ru/Prepare/Doc/1482/1/1a1ec2ee-81cd-49e4-884a-8a2899379a6d/i/e5860462-b5b2-4c73-b285-ef4f9c97d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bile.olimpoks.ru/Prepare/Doc/1482/1/1a1ec2ee-81cd-49e4-884a-8a2899379a6d/i/e5860462-b5b2-4c73-b285-ef4f9c97d65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-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 показание микроманометра, Па;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Т - температура подаваемого воздуха, К;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 xml:space="preserve">Р - абсолютное давление воздуха в зоне дыхания, Па, равное </w:t>
      </w:r>
      <w:proofErr w:type="gram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(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47650" cy="209550"/>
            <wp:effectExtent l="0" t="0" r="0" b="0"/>
            <wp:docPr id="4" name="Рисунок 4" descr="https://mobile.olimpoks.ru/Prepare/Doc/1482/1/1a1ec2ee-81cd-49e4-884a-8a2899379a6d/i/5c3c2341-0f3e-4b40-9665-0121fdb4a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obile.olimpoks.ru/Prepare/Doc/1482/1/1a1ec2ee-81cd-49e4-884a-8a2899379a6d/i/5c3c2341-0f3e-4b40-9665-0121fdb4a81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+</w:t>
      </w:r>
      <w:proofErr w:type="gram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</w:t>
      </w: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9525"/>
            <wp:docPr id="3" name="Рисунок 3" descr="https://mobile.olimpoks.ru/Prepare/Doc/1482/1/1a1ec2ee-81cd-49e4-884a-8a2899379a6d/i/e5860462-b5b2-4c73-b285-ef4f9c97d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obile.olimpoks.ru/Prepare/Doc/1482/1/1a1ec2ee-81cd-49e4-884a-8a2899379a6d/i/e5860462-b5b2-4c73-b285-ef4f9c97d65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).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3.9. Все полученные результаты измерений подвергают статистической обработке. За окончательный результат испытания принимают среднеарифметическое значение с результатом доверительных интервалов для вероятности 0,95.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3.10. Соответствие изолирующих костюмов требованию п. 2.20 устанавливают внешним осмотром.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 N 1 (СПРАВОЧНОЕ). СХЕМА ПОДКЛЮЧЕНИЯ ИЗМЕРИТЕЛЬНОЙ АППАРАТУРЫ ПРИ ОПРЕДЕЛЕНИИ ВЕЛИЧИНЫ СОПРОТИВЛЕНИЯ ДЫХАНИЮ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Для шланговых ИК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3838575" cy="2219325"/>
            <wp:effectExtent l="0" t="0" r="9525" b="9525"/>
            <wp:docPr id="2" name="Рисунок 2" descr="https://mobile.olimpoks.ru/Prepare/Doc/1482/1/1a1ec2ee-81cd-49e4-884a-8a2899379a6d/i/a3b6d2b6-b396-4400-907c-0530f81fab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obile.olimpoks.ru/Prepare/Doc/1482/1/1a1ec2ee-81cd-49e4-884a-8a2899379a6d/i/a3b6d2b6-b396-4400-907c-0530f81fabc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Черт. 1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1 - аппаратура для измерения температуры; 2 - микроманометр; 3 - ротаметр; 4 - оболочка ИК; 5 - муляж (макет головы)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Для автономных ИК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191000" cy="2419350"/>
            <wp:effectExtent l="0" t="0" r="0" b="0"/>
            <wp:docPr id="1" name="Рисунок 1" descr="https://mobile.olimpoks.ru/Prepare/Doc/1482/1/1a1ec2ee-81cd-49e4-884a-8a2899379a6d/i/2d45619a-02ce-48b1-baa7-7017e913e2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obile.olimpoks.ru/Prepare/Doc/1482/1/1a1ec2ee-81cd-49e4-884a-8a2899379a6d/i/2d45619a-02ce-48b1-baa7-7017e913e2d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Черт. 2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1 - аппаратура для измерения температуры; 2 - микроманометр; 3 - ротаметр; 4 - оболочка ИК; 5 - муляж (макет головы)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 N 2 (СПРАВОЧНОЕ). ТЕРМИНЫ, ИСПОЛЬЗУЕМЫЕ В НАСТОЯЩЕМ СТАНДАРТЕ, И ПОЯСНЕНИЯ К НИМ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5938"/>
      </w:tblGrid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center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Пояснение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Костюм изолирующий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Средство индивидуальной защиты, изолирующее весь организм, предназначенное для защиты организма человека от воздействия опасных и вредных факторов окружающей воздушной среды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Костюм изолирующий шланговый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Изолирующий костюм, в котором воздух для дыхания и вентилирования </w:t>
            </w:r>
            <w:proofErr w:type="spellStart"/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подкостюмного</w:t>
            </w:r>
            <w:proofErr w:type="spellEnd"/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пространства поступает с помощью шланга от внешних источников</w:t>
            </w:r>
          </w:p>
        </w:tc>
      </w:tr>
      <w:tr w:rsidR="00915D46" w:rsidRPr="00915D46" w:rsidTr="00915D46"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Костюм изолирующий автономный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D46" w:rsidRPr="00915D46" w:rsidRDefault="00915D46" w:rsidP="00777EB8">
            <w:pPr>
              <w:spacing w:before="80" w:after="80" w:line="240" w:lineRule="auto"/>
              <w:jc w:val="both"/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</w:pPr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Изолирующий костюм, в состав которого входит источник поступления воздуха для дыхания и вентилирования </w:t>
            </w:r>
            <w:proofErr w:type="spellStart"/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подкостюмного</w:t>
            </w:r>
            <w:proofErr w:type="spellEnd"/>
            <w:r w:rsidRPr="00915D46">
              <w:rPr>
                <w:rFonts w:eastAsia="Times New Roman" w:cstheme="minorHAnsi"/>
                <w:color w:val="212529"/>
                <w:sz w:val="24"/>
                <w:szCs w:val="24"/>
                <w:lang w:eastAsia="ru-RU"/>
              </w:rPr>
              <w:t> пространства</w:t>
            </w:r>
          </w:p>
        </w:tc>
      </w:tr>
    </w:tbl>
    <w:p w:rsidR="00915D46" w:rsidRPr="00915D46" w:rsidRDefault="00915D46" w:rsidP="00777EB8">
      <w:pPr>
        <w:shd w:val="clear" w:color="auto" w:fill="FFFFFF"/>
        <w:spacing w:before="80" w:after="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</w:pPr>
      <w:r w:rsidRPr="00915D46">
        <w:rPr>
          <w:rFonts w:eastAsia="Times New Roman" w:cstheme="minorHAnsi"/>
          <w:b/>
          <w:bCs/>
          <w:color w:val="212529"/>
          <w:kern w:val="36"/>
          <w:sz w:val="24"/>
          <w:szCs w:val="24"/>
          <w:lang w:eastAsia="ru-RU"/>
        </w:rPr>
        <w:t>ПРИЛОЖЕНИЕ N 3 (СПРАВОЧНОЕ). НОМЕНКЛАТУРА ПОКАЗАТЕЛЕЙ КАЧЕСТВА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1. Показатели качества изолирующих костюмов подразделяются на: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общие;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специализированные.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1.1. К общим показателям качества относятся: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коэффициент защиты;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время непрерывного пользования;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микроклиматические параметры воздуха в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подкостюмном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 пространстве (температура, относительная влажность);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масса;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сокращение площади поля зрения;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сопротивление дыханию;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устойчивость к средствам очистки.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lastRenderedPageBreak/>
        <w:t>1.2. К специализированным показателям относятся: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дезактивируемость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суммарное тепловое сопротивление;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изменение массы, объема, размеров при воздействии химических веществ;</w:t>
      </w:r>
    </w:p>
    <w:p w:rsidR="00915D46" w:rsidRPr="00915D46" w:rsidRDefault="00915D46" w:rsidP="00777EB8">
      <w:pPr>
        <w:shd w:val="clear" w:color="auto" w:fill="FFFFFF"/>
        <w:spacing w:before="80" w:after="80" w:line="240" w:lineRule="auto"/>
        <w:jc w:val="both"/>
        <w:rPr>
          <w:rFonts w:eastAsia="Times New Roman" w:cstheme="minorHAnsi"/>
          <w:color w:val="212529"/>
          <w:sz w:val="24"/>
          <w:szCs w:val="24"/>
          <w:lang w:eastAsia="ru-RU"/>
        </w:rPr>
      </w:pPr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- </w:t>
      </w:r>
      <w:proofErr w:type="spellStart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дезинфицируемость</w:t>
      </w:r>
      <w:proofErr w:type="spellEnd"/>
      <w:r w:rsidRPr="00915D46">
        <w:rPr>
          <w:rFonts w:eastAsia="Times New Roman" w:cstheme="minorHAnsi"/>
          <w:color w:val="212529"/>
          <w:sz w:val="24"/>
          <w:szCs w:val="24"/>
          <w:lang w:eastAsia="ru-RU"/>
        </w:rPr>
        <w:t>.</w:t>
      </w:r>
    </w:p>
    <w:bookmarkEnd w:id="0"/>
    <w:p w:rsidR="003E11B8" w:rsidRPr="00915D46" w:rsidRDefault="003E11B8" w:rsidP="00777EB8">
      <w:pPr>
        <w:spacing w:before="80" w:after="80" w:line="240" w:lineRule="auto"/>
        <w:rPr>
          <w:rFonts w:cstheme="minorHAnsi"/>
          <w:sz w:val="24"/>
          <w:szCs w:val="24"/>
        </w:rPr>
      </w:pPr>
    </w:p>
    <w:sectPr w:rsidR="003E11B8" w:rsidRPr="00915D46" w:rsidSect="004F5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777EB8"/>
    <w:rsid w:val="00915D46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2288</Words>
  <Characters>13046</Characters>
  <Application>Microsoft Office Word</Application>
  <DocSecurity>0</DocSecurity>
  <Lines>108</Lines>
  <Paragraphs>30</Paragraphs>
  <ScaleCrop>false</ScaleCrop>
  <Company/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2022-11-28T07:14:00Z</dcterms:modified>
</cp:coreProperties>
</file>