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561341">
        <w:rPr>
          <w:rFonts w:eastAsia="Times New Roman" w:cstheme="minorHAnsi"/>
          <w:color w:val="000000" w:themeColor="text1"/>
          <w:sz w:val="24"/>
          <w:szCs w:val="24"/>
          <w:lang w:eastAsia="ru-RU"/>
        </w:rPr>
        <w:t>Введен в действие</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Приказом Федерального</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агентства по техническому</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регулированию и метрологии</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от 26 декабря 2017 г. N 2101-ст</w:t>
      </w:r>
    </w:p>
    <w:p w:rsidR="00F16C20" w:rsidRPr="00561341" w:rsidRDefault="00F16C20" w:rsidP="00561341">
      <w:pPr>
        <w:shd w:val="clear" w:color="auto" w:fill="FFFFFF"/>
        <w:spacing w:before="80" w:after="80" w:line="240" w:lineRule="auto"/>
        <w:jc w:val="center"/>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МЕЖГОСУДАРСТВЕННЫЙ СТАНДАРТ</w:t>
      </w:r>
    </w:p>
    <w:p w:rsidR="00F16C20" w:rsidRPr="00561341" w:rsidRDefault="00F16C20" w:rsidP="00561341">
      <w:pPr>
        <w:shd w:val="clear" w:color="auto" w:fill="FFFFFF"/>
        <w:spacing w:before="80" w:after="80" w:line="240" w:lineRule="auto"/>
        <w:jc w:val="center"/>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СИСТЕМА СТАНДАРТОВ БЕЗОПАСНОСТИ ТРУДА</w:t>
      </w:r>
    </w:p>
    <w:p w:rsidR="00F16C20" w:rsidRPr="00561341" w:rsidRDefault="00F16C20" w:rsidP="00561341">
      <w:pPr>
        <w:shd w:val="clear" w:color="auto" w:fill="FFFFFF"/>
        <w:spacing w:before="80" w:after="80" w:line="240" w:lineRule="auto"/>
        <w:jc w:val="center"/>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СРЕДСТВА ИНДИВИДУАЛЬНОЙ ЗАЩИТЫ ОРГАНОВ ДЫХАНИЯ</w:t>
      </w:r>
    </w:p>
    <w:p w:rsidR="00F16C20" w:rsidRPr="00561341" w:rsidRDefault="00F16C20" w:rsidP="00561341">
      <w:pPr>
        <w:shd w:val="clear" w:color="auto" w:fill="FFFFFF"/>
        <w:spacing w:before="80" w:after="80" w:line="240" w:lineRule="auto"/>
        <w:jc w:val="center"/>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КЛАССИФИКАЦИЯ И МАРКИРОВКА</w:t>
      </w:r>
    </w:p>
    <w:p w:rsidR="00F16C20" w:rsidRPr="00561341" w:rsidRDefault="00F16C20" w:rsidP="00561341">
      <w:pPr>
        <w:shd w:val="clear" w:color="auto" w:fill="FFFFFF"/>
        <w:spacing w:before="80" w:after="80" w:line="240" w:lineRule="auto"/>
        <w:jc w:val="center"/>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val="en-US" w:eastAsia="ru-RU"/>
        </w:rPr>
        <w:t>Occupational safety standards system. Respiratory protective equipment. </w:t>
      </w:r>
      <w:proofErr w:type="spellStart"/>
      <w:r w:rsidRPr="00561341">
        <w:rPr>
          <w:rFonts w:eastAsia="Times New Roman" w:cstheme="minorHAnsi"/>
          <w:b/>
          <w:bCs/>
          <w:color w:val="000000" w:themeColor="text1"/>
          <w:sz w:val="24"/>
          <w:szCs w:val="24"/>
          <w:lang w:eastAsia="ru-RU"/>
        </w:rPr>
        <w:t>Classification</w:t>
      </w:r>
      <w:proofErr w:type="spellEnd"/>
      <w:r w:rsidRPr="00561341">
        <w:rPr>
          <w:rFonts w:eastAsia="Times New Roman" w:cstheme="minorHAnsi"/>
          <w:b/>
          <w:bCs/>
          <w:color w:val="000000" w:themeColor="text1"/>
          <w:sz w:val="24"/>
          <w:szCs w:val="24"/>
          <w:lang w:eastAsia="ru-RU"/>
        </w:rPr>
        <w:t xml:space="preserve"> </w:t>
      </w:r>
      <w:proofErr w:type="spellStart"/>
      <w:r w:rsidRPr="00561341">
        <w:rPr>
          <w:rFonts w:eastAsia="Times New Roman" w:cstheme="minorHAnsi"/>
          <w:b/>
          <w:bCs/>
          <w:color w:val="000000" w:themeColor="text1"/>
          <w:sz w:val="24"/>
          <w:szCs w:val="24"/>
          <w:lang w:eastAsia="ru-RU"/>
        </w:rPr>
        <w:t>and</w:t>
      </w:r>
      <w:proofErr w:type="spellEnd"/>
      <w:r w:rsidRPr="00561341">
        <w:rPr>
          <w:rFonts w:eastAsia="Times New Roman" w:cstheme="minorHAnsi"/>
          <w:b/>
          <w:bCs/>
          <w:color w:val="000000" w:themeColor="text1"/>
          <w:sz w:val="24"/>
          <w:szCs w:val="24"/>
          <w:lang w:eastAsia="ru-RU"/>
        </w:rPr>
        <w:t xml:space="preserve"> </w:t>
      </w:r>
      <w:proofErr w:type="spellStart"/>
      <w:r w:rsidRPr="00561341">
        <w:rPr>
          <w:rFonts w:eastAsia="Times New Roman" w:cstheme="minorHAnsi"/>
          <w:b/>
          <w:bCs/>
          <w:color w:val="000000" w:themeColor="text1"/>
          <w:sz w:val="24"/>
          <w:szCs w:val="24"/>
          <w:lang w:eastAsia="ru-RU"/>
        </w:rPr>
        <w:t>marking</w:t>
      </w:r>
      <w:proofErr w:type="spellEnd"/>
    </w:p>
    <w:p w:rsidR="00F16C20" w:rsidRPr="00561341" w:rsidRDefault="00F16C20" w:rsidP="00561341">
      <w:pPr>
        <w:shd w:val="clear" w:color="auto" w:fill="FFFFFF"/>
        <w:spacing w:before="80" w:after="80" w:line="240" w:lineRule="auto"/>
        <w:jc w:val="center"/>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ГОСТ 12.4.034-2017</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Группа Т58</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МКС 13.340.30</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Дата введения</w:t>
      </w:r>
    </w:p>
    <w:p w:rsidR="00F16C20" w:rsidRPr="00561341" w:rsidRDefault="00F16C20" w:rsidP="00561341">
      <w:pPr>
        <w:shd w:val="clear" w:color="auto" w:fill="FFFFFF"/>
        <w:spacing w:before="80" w:after="80" w:line="240" w:lineRule="auto"/>
        <w:jc w:val="right"/>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1 июля 2018 года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Предисловие</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Сведения о стандарте</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1. РАЗРАБОТАН Открытым акционерным обществом "Корпорация "</w:t>
      </w:r>
      <w:proofErr w:type="spellStart"/>
      <w:r w:rsidRPr="00561341">
        <w:rPr>
          <w:rFonts w:eastAsia="Times New Roman" w:cstheme="minorHAnsi"/>
          <w:color w:val="000000" w:themeColor="text1"/>
          <w:sz w:val="24"/>
          <w:szCs w:val="24"/>
          <w:lang w:eastAsia="ru-RU"/>
        </w:rPr>
        <w:t>Росхимзащита</w:t>
      </w:r>
      <w:proofErr w:type="spellEnd"/>
      <w:r w:rsidRPr="00561341">
        <w:rPr>
          <w:rFonts w:eastAsia="Times New Roman" w:cstheme="minorHAnsi"/>
          <w:color w:val="000000" w:themeColor="text1"/>
          <w:sz w:val="24"/>
          <w:szCs w:val="24"/>
          <w:lang w:eastAsia="ru-RU"/>
        </w:rPr>
        <w:t>" (ОАО "Корпорация "</w:t>
      </w:r>
      <w:proofErr w:type="spellStart"/>
      <w:r w:rsidRPr="00561341">
        <w:rPr>
          <w:rFonts w:eastAsia="Times New Roman" w:cstheme="minorHAnsi"/>
          <w:color w:val="000000" w:themeColor="text1"/>
          <w:sz w:val="24"/>
          <w:szCs w:val="24"/>
          <w:lang w:eastAsia="ru-RU"/>
        </w:rPr>
        <w:t>Росхимзащита</w:t>
      </w:r>
      <w:proofErr w:type="spellEnd"/>
      <w:r w:rsidRPr="00561341">
        <w:rPr>
          <w:rFonts w:eastAsia="Times New Roman" w:cstheme="minorHAnsi"/>
          <w:color w:val="000000" w:themeColor="text1"/>
          <w:sz w:val="24"/>
          <w:szCs w:val="24"/>
          <w:lang w:eastAsia="ru-RU"/>
        </w:rPr>
        <w:t>").</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12 декабря 2017 г. N 104-П).</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29"/>
        <w:gridCol w:w="1827"/>
        <w:gridCol w:w="5394"/>
      </w:tblGrid>
      <w:tr w:rsidR="00561341" w:rsidRPr="00561341" w:rsidTr="00F16C20">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Краткое наименование страны по МК (ИСО 3166) 004-97</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Код страны по МК (ИСО 3166) 004-97</w:t>
            </w:r>
          </w:p>
        </w:tc>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561341" w:rsidRPr="00561341" w:rsidTr="00F16C20">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Армения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AM</w:t>
            </w:r>
          </w:p>
        </w:tc>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Минэкономики Республики Армения</w:t>
            </w:r>
          </w:p>
        </w:tc>
      </w:tr>
      <w:tr w:rsidR="00561341" w:rsidRPr="00561341" w:rsidTr="00F16C20">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Беларусь</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BY</w:t>
            </w:r>
          </w:p>
        </w:tc>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Госстандарт Республики Беларусь</w:t>
            </w:r>
          </w:p>
        </w:tc>
      </w:tr>
      <w:tr w:rsidR="00561341" w:rsidRPr="00561341" w:rsidTr="00F16C20">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Казахстан</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KZ</w:t>
            </w:r>
          </w:p>
        </w:tc>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Госстандарт Республики Казахстан</w:t>
            </w:r>
          </w:p>
        </w:tc>
      </w:tr>
      <w:tr w:rsidR="00561341" w:rsidRPr="00561341" w:rsidTr="00F16C20">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Киргизия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KG</w:t>
            </w:r>
          </w:p>
        </w:tc>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proofErr w:type="spellStart"/>
            <w:r w:rsidRPr="00561341">
              <w:rPr>
                <w:rFonts w:eastAsia="Times New Roman" w:cstheme="minorHAnsi"/>
                <w:color w:val="000000" w:themeColor="text1"/>
                <w:sz w:val="24"/>
                <w:szCs w:val="24"/>
                <w:lang w:eastAsia="ru-RU"/>
              </w:rPr>
              <w:t>Кыргызстандарт</w:t>
            </w:r>
            <w:proofErr w:type="spellEnd"/>
          </w:p>
        </w:tc>
      </w:tr>
      <w:tr w:rsidR="00561341" w:rsidRPr="00561341" w:rsidTr="00F16C20">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Россия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RU</w:t>
            </w:r>
          </w:p>
        </w:tc>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proofErr w:type="spellStart"/>
            <w:r w:rsidRPr="00561341">
              <w:rPr>
                <w:rFonts w:eastAsia="Times New Roman" w:cstheme="minorHAnsi"/>
                <w:color w:val="000000" w:themeColor="text1"/>
                <w:sz w:val="24"/>
                <w:szCs w:val="24"/>
                <w:lang w:eastAsia="ru-RU"/>
              </w:rPr>
              <w:t>Росстандарт</w:t>
            </w:r>
            <w:proofErr w:type="spellEnd"/>
          </w:p>
        </w:tc>
      </w:tr>
      <w:tr w:rsidR="00561341" w:rsidRPr="00561341" w:rsidTr="00F16C20">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Таджикистан</w:t>
            </w:r>
          </w:p>
        </w:tc>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TJ</w:t>
            </w:r>
          </w:p>
        </w:tc>
        <w:tc>
          <w:tcPr>
            <w:tcW w:w="72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16C20" w:rsidRPr="00561341" w:rsidRDefault="00F16C20" w:rsidP="00561341">
            <w:pPr>
              <w:spacing w:before="80" w:after="80" w:line="240" w:lineRule="auto"/>
              <w:jc w:val="both"/>
              <w:rPr>
                <w:rFonts w:eastAsia="Times New Roman" w:cstheme="minorHAnsi"/>
                <w:color w:val="000000" w:themeColor="text1"/>
                <w:sz w:val="24"/>
                <w:szCs w:val="24"/>
                <w:lang w:eastAsia="ru-RU"/>
              </w:rPr>
            </w:pPr>
            <w:proofErr w:type="spellStart"/>
            <w:r w:rsidRPr="00561341">
              <w:rPr>
                <w:rFonts w:eastAsia="Times New Roman" w:cstheme="minorHAnsi"/>
                <w:color w:val="000000" w:themeColor="text1"/>
                <w:sz w:val="24"/>
                <w:szCs w:val="24"/>
                <w:lang w:eastAsia="ru-RU"/>
              </w:rPr>
              <w:t>Таджикстандарт</w:t>
            </w:r>
            <w:proofErr w:type="spellEnd"/>
          </w:p>
        </w:tc>
      </w:tr>
    </w:tbl>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lastRenderedPageBreak/>
        <w:t>4. Приказом Федерального агентства по техническому регулированию и метрологии от 26 декабря 2017 г. N 2101-ст межгосударственный стандарт ГОСТ 12.4.034-2017 введен в действие в качестве национального стандарта Российской Федерации с 1 июля 2018 г.</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5. ВЗАМЕН ГОСТ 12.4.034-2001.</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F16C20" w:rsidRPr="00561341" w:rsidRDefault="00F16C20" w:rsidP="00561341">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561341">
        <w:rPr>
          <w:rFonts w:eastAsia="Times New Roman" w:cstheme="minorHAnsi"/>
          <w:b/>
          <w:bCs/>
          <w:color w:val="000000" w:themeColor="text1"/>
          <w:kern w:val="36"/>
          <w:sz w:val="24"/>
          <w:szCs w:val="24"/>
          <w:lang w:eastAsia="ru-RU"/>
        </w:rPr>
        <w:t>1. ОБЛАСТЬ ПРИМЕНЕНИЯ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Настоящий стандарт распространяется на средства индивидуальной защиты органов дыхания (СИЗОД) и устанавливает классификацию и маркировку СИЗОД, а также классификацию комплектующих изделий.</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Настоящий стандарт не распространяется на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военного назначения;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специально разработанные для подразделений пожарной охраны, горноспасателей и для подразделений, обеспечивающих ликвидацию последствий чрезвычайных ситуаций природного и техногенного характера;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для эвакуации при пожарах;</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для защиты населения в чрезвычайных ситуациях природного и техногенного характера, за исключением аварий в производственной сфере;</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разработанные либо модифицированные для защиты от бактериологических (биологических) агентов и радиоактивных материалов, которые могут быть использованы в военных целях; токсичных химикатов, используемых в химическом оружии, и химических средств для борьбы с массовыми беспорядками;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специально разработанные для использования в авиационной, космической технике и при подводных работах;</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используемые в качестве образцов при проведении выставок и торговых ярмарок.</w:t>
      </w:r>
    </w:p>
    <w:p w:rsidR="00F16C20" w:rsidRPr="00561341" w:rsidRDefault="00F16C20" w:rsidP="00561341">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561341">
        <w:rPr>
          <w:rFonts w:eastAsia="Times New Roman" w:cstheme="minorHAnsi"/>
          <w:b/>
          <w:bCs/>
          <w:color w:val="000000" w:themeColor="text1"/>
          <w:kern w:val="36"/>
          <w:sz w:val="24"/>
          <w:szCs w:val="24"/>
          <w:lang w:eastAsia="ru-RU"/>
        </w:rPr>
        <w:t>2. НОРМАТИВНЫЕ ССЫЛКИ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В настоящем стандарте использована ссылка на следующий межгосударственный стандарт:</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F16C20" w:rsidRPr="00561341" w:rsidRDefault="00F16C20" w:rsidP="00561341">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561341">
        <w:rPr>
          <w:rFonts w:eastAsia="Times New Roman" w:cstheme="minorHAnsi"/>
          <w:b/>
          <w:bCs/>
          <w:color w:val="000000" w:themeColor="text1"/>
          <w:kern w:val="36"/>
          <w:sz w:val="24"/>
          <w:szCs w:val="24"/>
          <w:lang w:eastAsia="ru-RU"/>
        </w:rPr>
        <w:t>3. КЛАССИФИКАЦИЯ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3.1. Классификация средств индивидуальной защиты органов дыхания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СИЗОД по конструкции и принципу действия подразделяют на 3 группы (см. рисунок 1):</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noProof/>
          <w:color w:val="000000" w:themeColor="text1"/>
          <w:sz w:val="24"/>
          <w:szCs w:val="24"/>
          <w:lang w:eastAsia="ru-RU"/>
        </w:rPr>
        <w:lastRenderedPageBreak/>
        <w:drawing>
          <wp:inline distT="0" distB="0" distL="0" distR="0" wp14:anchorId="6EE67311" wp14:editId="19D95421">
            <wp:extent cx="4305300" cy="1362075"/>
            <wp:effectExtent l="0" t="0" r="0" b="9525"/>
            <wp:docPr id="5" name="Рисунок 5" descr="https://mobile.olimpoks.ru/Prepare/Doc/1482/1/fd473467-165d-419f-992c-21066702a007/i/7c63802e-fbd7-4e1d-a2fb-778aa84cce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fd473467-165d-419f-992c-21066702a007/i/7c63802e-fbd7-4e1d-a2fb-778aa84cce6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0" cy="1362075"/>
                    </a:xfrm>
                    <a:prstGeom prst="rect">
                      <a:avLst/>
                    </a:prstGeom>
                    <a:noFill/>
                    <a:ln>
                      <a:noFill/>
                    </a:ln>
                  </pic:spPr>
                </pic:pic>
              </a:graphicData>
            </a:graphic>
          </wp:inline>
        </w:drawing>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Рисунок 1 - Классификация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1) Изолирующие СИЗОД - СИЗОД, изолирующие дыхательные пути от окружающей атмосферы и подающие пригодную для дыхания газовую дыхательную смесь (ГДС) из чистой зоны (неавтономные СИЗОД) или из источника дыхательной смеси, являющегося составной частью СИЗОД (автономные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Примечание - Изолирующие СИЗОД предназначены для защиты от вредных веществ неизвестного состава и концентраций или при объемной доле вредных веществ в воздухе более 0,5 %, или в условиях недостатка кислорода с объемной доле менее 17 %, или в замкнутых пространствах малого объема.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2) Фильтрующие СИЗОД - СИЗОД, обеспечивающие с помощью фильтров очистку воздуха, вдыхаемого пользователем из окружающей среды.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Примечание - Фильтрующие СИЗОД предназначены для использования только при объемной доле кислорода в воздухе не менее 17 % и известных типах загрязняющих веществ, а также их концентрациях до 0,5 %.</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 Изолирующие-фильтрующие аппараты (ИФА) - СИЗОД, обеспечивающие человека ГДС пригодной для дыхания в фильтрующем и изолирующем режимах защиты.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Примечание - ИФА предназначены для защиты от вредных веществ при проведении аварийных и регламентных работ в непригодной для дыхания атмосфере, в том числе в атмосфере с пониженной объемной долей кислорода или при его отсутствии. ИФА применяют в фильтрующем режиме защиты при объемной доле кислорода в воздухе не менее 17 % и известных типах загрязняющих веществ, а также их концентрациях до 0,5 %. Не допускается применение ИФА в фильтрующем режиме защиты при неизвестном составе загрязняющих атмосферу веществ, а также при наличии в ней несорбирующихся веществ.</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 выборе СИЗОД необходимо учитывать температуру и влажность воздуха, концентрации вредных веществ, содержание кислорода и другие факторы, характеризующие тяжесть и условия труда. Рекомендации по выбору и использованию СИЗОД приведены в ГОСТ 12.4.299.</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3.1.1. Фильтрующие средства индивидуальной защиты органов дыхания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3.1.1.1. Фильтрующие СИЗОД по способу подачи воздуха подразделяют на фильтрующие СИЗОД без принудительной подачи воздуха и фильтрующие СИЗОД с принудительной подачей воздуха.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Классификация фильтрующих СИЗОД без принудительной подачи воздуха по конструкции и назначению представлена на рисунке 2.</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noProof/>
          <w:color w:val="000000" w:themeColor="text1"/>
          <w:sz w:val="24"/>
          <w:szCs w:val="24"/>
          <w:lang w:eastAsia="ru-RU"/>
        </w:rPr>
        <w:lastRenderedPageBreak/>
        <w:drawing>
          <wp:inline distT="0" distB="0" distL="0" distR="0" wp14:anchorId="417D40B1" wp14:editId="7D27A3CF">
            <wp:extent cx="5114925" cy="4333875"/>
            <wp:effectExtent l="0" t="0" r="9525" b="9525"/>
            <wp:docPr id="4" name="Рисунок 4" descr="https://mobile.olimpoks.ru/Prepare/Doc/1482/1/fd473467-165d-419f-992c-21066702a007/i/13526bcd-b882-4175-92de-f73effcae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fd473467-165d-419f-992c-21066702a007/i/13526bcd-b882-4175-92de-f73effcae09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4333875"/>
                    </a:xfrm>
                    <a:prstGeom prst="rect">
                      <a:avLst/>
                    </a:prstGeom>
                    <a:noFill/>
                    <a:ln>
                      <a:noFill/>
                    </a:ln>
                  </pic:spPr>
                </pic:pic>
              </a:graphicData>
            </a:graphic>
          </wp:inline>
        </w:drawing>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Рисунок 2 - Классификация фильтрующих СИЗОД без принудительной подачи воздуха по конструкции и назначению</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Классификация фильтрующих СИЗОД с принудительной подачей воздуха по конструкции и назначению представлена на рисунке 3.</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noProof/>
          <w:color w:val="000000" w:themeColor="text1"/>
          <w:sz w:val="24"/>
          <w:szCs w:val="24"/>
          <w:lang w:eastAsia="ru-RU"/>
        </w:rPr>
        <w:drawing>
          <wp:inline distT="0" distB="0" distL="0" distR="0" wp14:anchorId="74C43069" wp14:editId="258221DC">
            <wp:extent cx="5095875" cy="4295775"/>
            <wp:effectExtent l="0" t="0" r="9525" b="9525"/>
            <wp:docPr id="3" name="Рисунок 3" descr="https://mobile.olimpoks.ru/Prepare/Doc/1482/1/fd473467-165d-419f-992c-21066702a007/i/d2ed2bd6-e81b-47ac-a953-d5b77f64a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fd473467-165d-419f-992c-21066702a007/i/d2ed2bd6-e81b-47ac-a953-d5b77f64aeb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4295775"/>
                    </a:xfrm>
                    <a:prstGeom prst="rect">
                      <a:avLst/>
                    </a:prstGeom>
                    <a:noFill/>
                    <a:ln>
                      <a:noFill/>
                    </a:ln>
                  </pic:spPr>
                </pic:pic>
              </a:graphicData>
            </a:graphic>
          </wp:inline>
        </w:drawing>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lastRenderedPageBreak/>
        <w:t>Рисунок 3 - Классификация фильтрующих СИЗОД с принудительной подачей воздуха по конструкции и назначению</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3.1.1.2. Фильтрующие СИЗОД по назначению подразделяют на: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фильтрующие противогазы - СИЗОД, предназначенные для защиты органов дыхания, глаз и лица персонала промышленных предприятий в условиях загрязненной окружающей воздушной среды;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фильтрующие респираторы - СИЗОД, предназначенные для защиты органов дыхания персонала промышленных предприятий в условиях загрязненной окружающей воздушной среды;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фильтрующие </w:t>
      </w:r>
      <w:proofErr w:type="spellStart"/>
      <w:r w:rsidRPr="00561341">
        <w:rPr>
          <w:rFonts w:eastAsia="Times New Roman" w:cstheme="minorHAnsi"/>
          <w:color w:val="000000" w:themeColor="text1"/>
          <w:sz w:val="24"/>
          <w:szCs w:val="24"/>
          <w:lang w:eastAsia="ru-RU"/>
        </w:rPr>
        <w:t>самоспасатели</w:t>
      </w:r>
      <w:proofErr w:type="spellEnd"/>
      <w:r w:rsidRPr="00561341">
        <w:rPr>
          <w:rFonts w:eastAsia="Times New Roman" w:cstheme="minorHAnsi"/>
          <w:color w:val="000000" w:themeColor="text1"/>
          <w:sz w:val="24"/>
          <w:szCs w:val="24"/>
          <w:lang w:eastAsia="ru-RU"/>
        </w:rPr>
        <w:t> - СИЗОД, предназначенные для защиты персонала промышленных предприятий при экстренной эвакуации из зоны поражения (загрязненной окружающей воздушной среды).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3.1.1.3. Фильтрующие СИЗОД подразделяют на марки и классы в соответствии со стандартами общих технических требований (общих технических условий).</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3.1.2. Фильтры средств индивидуальной защиты органов дыхания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3.1.2.1. Фильтры всех фильтрующих СИЗОД и фильтры, входящие в ИФА по назначению подразделяют на: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w:t>
      </w:r>
      <w:proofErr w:type="spellStart"/>
      <w:r w:rsidRPr="00561341">
        <w:rPr>
          <w:rFonts w:eastAsia="Times New Roman" w:cstheme="minorHAnsi"/>
          <w:color w:val="000000" w:themeColor="text1"/>
          <w:sz w:val="24"/>
          <w:szCs w:val="24"/>
          <w:lang w:eastAsia="ru-RU"/>
        </w:rPr>
        <w:t>противоаэрозольный</w:t>
      </w:r>
      <w:proofErr w:type="spellEnd"/>
      <w:r w:rsidRPr="00561341">
        <w:rPr>
          <w:rFonts w:eastAsia="Times New Roman" w:cstheme="minorHAnsi"/>
          <w:color w:val="000000" w:themeColor="text1"/>
          <w:sz w:val="24"/>
          <w:szCs w:val="24"/>
          <w:lang w:eastAsia="ru-RU"/>
        </w:rPr>
        <w:t> фильтр - для защиты от аэрозолей;</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противогазовый фильтр - для защиты от газов и паров;</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комбинированный фильтр - для защиты от аэрозолей, газов и паров.</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3.1.2.2. Более подробные детали классификации приведены в стандартах общих технических требований (общих технических условий) на различные виды и составные элементы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3.1.3. Изолирующие средства индивидуальной защиты органов дыхания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3.1.3.1. Классификация изолирующих СИЗОД по конструкции и принципу действия представлена на рисунке 4.</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noProof/>
          <w:color w:val="000000" w:themeColor="text1"/>
          <w:sz w:val="24"/>
          <w:szCs w:val="24"/>
          <w:lang w:eastAsia="ru-RU"/>
        </w:rPr>
        <w:lastRenderedPageBreak/>
        <w:drawing>
          <wp:inline distT="0" distB="0" distL="0" distR="0" wp14:anchorId="0C59B630" wp14:editId="68AF0AEE">
            <wp:extent cx="5181600" cy="5438775"/>
            <wp:effectExtent l="0" t="0" r="0" b="9525"/>
            <wp:docPr id="2" name="Рисунок 2" descr="https://mobile.olimpoks.ru/Prepare/Doc/1482/1/fd473467-165d-419f-992c-21066702a007/i/8d01c722-2171-4175-92e5-b9331a8f8c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fd473467-165d-419f-992c-21066702a007/i/8d01c722-2171-4175-92e5-b9331a8f8cf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5438775"/>
                    </a:xfrm>
                    <a:prstGeom prst="rect">
                      <a:avLst/>
                    </a:prstGeom>
                    <a:noFill/>
                    <a:ln>
                      <a:noFill/>
                    </a:ln>
                  </pic:spPr>
                </pic:pic>
              </a:graphicData>
            </a:graphic>
          </wp:inline>
        </w:drawing>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Рисунок 4 - Классификация изолирующих СИЗОД по конструкции и принципу действия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3.1.3.2. Изолирующие СИЗОД по назначению подразделяют на: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изолирующие </w:t>
      </w:r>
      <w:proofErr w:type="spellStart"/>
      <w:r w:rsidRPr="00561341">
        <w:rPr>
          <w:rFonts w:eastAsia="Times New Roman" w:cstheme="minorHAnsi"/>
          <w:color w:val="000000" w:themeColor="text1"/>
          <w:sz w:val="24"/>
          <w:szCs w:val="24"/>
          <w:lang w:eastAsia="ru-RU"/>
        </w:rPr>
        <w:t>самоспасатели</w:t>
      </w:r>
      <w:proofErr w:type="spellEnd"/>
      <w:r w:rsidRPr="00561341">
        <w:rPr>
          <w:rFonts w:eastAsia="Times New Roman" w:cstheme="minorHAnsi"/>
          <w:color w:val="000000" w:themeColor="text1"/>
          <w:sz w:val="24"/>
          <w:szCs w:val="24"/>
          <w:lang w:eastAsia="ru-RU"/>
        </w:rPr>
        <w:t> - СИЗОД, используемые для самостоятельной эвакуации из зоны поражения (загрязненной окружающей воздушной среды);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изолирующие дыхательные аппараты - СИЗОД, предназначенные для проведения работ (в том числе аварийно-спасательных и аварийно-восстановительных) в условиях загрязненной окружающей воздушной среды.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3.1.4. Изолирующие-фильтрующие средства индивидуальной защиты органов дыхания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Классификацию ИФА проводят в соответствии с классификацией фильтрующих и изолирующих СИЗОД для соответствующих режимов.</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3.2. Классификация лицевых частей средств индивидуальной защиты органов дыхания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Классификация лицевых частей СИЗОД по конструкции представлена на рисунке 5.</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noProof/>
          <w:color w:val="000000" w:themeColor="text1"/>
          <w:sz w:val="24"/>
          <w:szCs w:val="24"/>
          <w:lang w:eastAsia="ru-RU"/>
        </w:rPr>
        <w:lastRenderedPageBreak/>
        <w:drawing>
          <wp:inline distT="0" distB="0" distL="0" distR="0" wp14:anchorId="1E432ED8" wp14:editId="1268DAE8">
            <wp:extent cx="4352925" cy="3752850"/>
            <wp:effectExtent l="0" t="0" r="9525" b="0"/>
            <wp:docPr id="1" name="Рисунок 1" descr="https://mobile.olimpoks.ru/Prepare/Doc/1482/1/fd473467-165d-419f-992c-21066702a007/i/9902e63a-8c54-40cb-84c7-04741a347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fd473467-165d-419f-992c-21066702a007/i/9902e63a-8c54-40cb-84c7-04741a3474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3752850"/>
                    </a:xfrm>
                    <a:prstGeom prst="rect">
                      <a:avLst/>
                    </a:prstGeom>
                    <a:noFill/>
                    <a:ln>
                      <a:noFill/>
                    </a:ln>
                  </pic:spPr>
                </pic:pic>
              </a:graphicData>
            </a:graphic>
          </wp:inline>
        </w:drawing>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Рисунок 5 - Классификация лицевых частей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&lt;1&gt; Маски по назначению подразделяют на категории в соответствии с требованиями стандартов общих технических требований (общих технических условий).</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&lt;2&gt; Полумаски подразделяют в зависимости от применяемых материалов и от конструкции в соответствии со стандартами общих технических требований (общих технических условий).</w:t>
      </w:r>
    </w:p>
    <w:p w:rsidR="00F16C20" w:rsidRPr="00561341" w:rsidRDefault="00F16C20" w:rsidP="00561341">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561341">
        <w:rPr>
          <w:rFonts w:eastAsia="Times New Roman" w:cstheme="minorHAnsi"/>
          <w:b/>
          <w:bCs/>
          <w:color w:val="000000" w:themeColor="text1"/>
          <w:kern w:val="36"/>
          <w:sz w:val="24"/>
          <w:szCs w:val="24"/>
          <w:lang w:eastAsia="ru-RU"/>
        </w:rPr>
        <w:t>4. МАРКИРОВКА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b/>
          <w:bCs/>
          <w:color w:val="000000" w:themeColor="text1"/>
          <w:sz w:val="24"/>
          <w:szCs w:val="24"/>
          <w:lang w:eastAsia="ru-RU"/>
        </w:rPr>
        <w:t>4.1. Общие требования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4.1.1. Каждая единица СИЗОД, включая сменные комплектующие изделия, должна иметь маркировку. Маркировка должна наносится непосредственно на изделие и на его упаковку.</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Примечание - Требование распространяется на отдельно поставляемые сменные комплектующие изделия.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В случае если маркировка, нанесенная на изделие, помещенное в упаковку, может быть доведена до сведения потребителей без нарушения целостности упаковки, маркировку допускается не наносить на упаковку.</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Для СИЗОД с изолирующей или фильтрующей лицевой частью допускается наносить маркировку только на индивидуальную упаковку, а при ее отсутствии - на групповую упаковку при условии наличия маркировки всех комплектующих изделий.</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4.1.2. Информация должна наноситься любым рельефным способом (в том числе тиснение, </w:t>
      </w:r>
      <w:proofErr w:type="spellStart"/>
      <w:r w:rsidRPr="00561341">
        <w:rPr>
          <w:rFonts w:eastAsia="Times New Roman" w:cstheme="minorHAnsi"/>
          <w:color w:val="000000" w:themeColor="text1"/>
          <w:sz w:val="24"/>
          <w:szCs w:val="24"/>
          <w:lang w:eastAsia="ru-RU"/>
        </w:rPr>
        <w:t>шелкография</w:t>
      </w:r>
      <w:proofErr w:type="spellEnd"/>
      <w:r w:rsidRPr="00561341">
        <w:rPr>
          <w:rFonts w:eastAsia="Times New Roman" w:cstheme="minorHAnsi"/>
          <w:color w:val="000000" w:themeColor="text1"/>
          <w:sz w:val="24"/>
          <w:szCs w:val="24"/>
          <w:lang w:eastAsia="ru-RU"/>
        </w:rPr>
        <w:t>,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СИЗОД. Информация должна быть легко читаемой, стойкой в период обращения продукции на рынке.</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lastRenderedPageBreak/>
        <w:t>4.1.3. Маркировка должна выполняться на официальном языке страны-изготовителя, а также на языках в соответствии с требованиями международных договоров при условии идентичности информации. Допускается одновременное использование нескольких языков.</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4.1.4. Маркировка СИЗОД должна быть разборчивой, легко читаемой и нанесена на поверхность продукции (этикетки, упаковки), доступную для осмотра без снятия упаковки, разборки или применения инструментов.</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4.1.5. Маркировка, наносимая непосредственно на изделие или на трудноудаляемую этикетку, прикрепленную к изделию, должна содержать:</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а) наименование изделия (при наличии - наименование модели, кода, артикула);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б) наименование изготовителя и (или) его товарный знак (при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xml:space="preserve">в) защитные свойства (в соответствии с </w:t>
      </w:r>
      <w:proofErr w:type="gramStart"/>
      <w:r w:rsidRPr="00561341">
        <w:rPr>
          <w:rFonts w:eastAsia="Times New Roman" w:cstheme="minorHAnsi"/>
          <w:color w:val="000000" w:themeColor="text1"/>
          <w:sz w:val="24"/>
          <w:szCs w:val="24"/>
          <w:lang w:eastAsia="ru-RU"/>
        </w:rPr>
        <w:t>перечислением</w:t>
      </w:r>
      <w:proofErr w:type="gramEnd"/>
      <w:r w:rsidRPr="00561341">
        <w:rPr>
          <w:rFonts w:eastAsia="Times New Roman" w:cstheme="minorHAnsi"/>
          <w:color w:val="000000" w:themeColor="text1"/>
          <w:sz w:val="24"/>
          <w:szCs w:val="24"/>
          <w:lang w:eastAsia="ru-RU"/>
        </w:rPr>
        <w:t xml:space="preserve"> а) 4.1.7 и/или перечислением а) 4.1.8);</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г) размер (при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д) сведения о подтверждении соответствия установленным требованиям или единый знак обращения продукции на рынке государств - членов Евразийского экономического союза (для государств - членов Евразийского экономического союза [ЕАЭС]);</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е) дату (месяц, год) изготовления или дату окончания срока годности, если она установлена;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ж) сведения о классе защиты и климатическом поясе (при необходимости);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и) сведения о способах ухода и требованиях к утилизации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 сведения о документе, в соответствии с которым изготовлено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Примечание - Маркировка может содержать дополнительную информацию в соответствии с документацией изготовителя.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4.1.6. Маркировка, наносимая на упаковку изделия, должна содержать:</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а) наименование изделия (при наличии - наименование модели, кода, артикула);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б) наименование страны-изготовителя;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в) наименование, юридический адрес и товарный знак (при наличии) изготовителя;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г) размер (при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xml:space="preserve">д) защитные свойства изделия (в соответствии с </w:t>
      </w:r>
      <w:proofErr w:type="gramStart"/>
      <w:r w:rsidRPr="00561341">
        <w:rPr>
          <w:rFonts w:eastAsia="Times New Roman" w:cstheme="minorHAnsi"/>
          <w:color w:val="000000" w:themeColor="text1"/>
          <w:sz w:val="24"/>
          <w:szCs w:val="24"/>
          <w:lang w:eastAsia="ru-RU"/>
        </w:rPr>
        <w:t>перечислением</w:t>
      </w:r>
      <w:proofErr w:type="gramEnd"/>
      <w:r w:rsidRPr="00561341">
        <w:rPr>
          <w:rFonts w:eastAsia="Times New Roman" w:cstheme="minorHAnsi"/>
          <w:color w:val="000000" w:themeColor="text1"/>
          <w:sz w:val="24"/>
          <w:szCs w:val="24"/>
          <w:lang w:eastAsia="ru-RU"/>
        </w:rPr>
        <w:t xml:space="preserve"> а) 4.1.7 и/или перечислением а) 4.1.8);</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е) способы ухода за СИЗОД (при необходимости);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ж) дату изготовления, и (или) дату окончания срока годности, если установлены;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и) срок хранения для СИЗОД, теряющих свои свойства при хранении;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к) сведения о подтверждении соответствия установленным требованиям или единый знак обращения продукции на рынке государств - членов Евразийского экономического союза (для государств - членов ЕАЭС);</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л) величину опасного или вредного фактора, ограничивающего использование средства индивидуальной защиты (при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м) ограничения по использованию, обусловленные возрастом, состоянием здоровья и другими физиологическими особенностями пользователей (при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н) сведения о классе защиты и климатическом поясе (при необходимости);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 сведения о документе, в соответствии с которым изготовлено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Примечание - Маркировка может содержать дополнительную информацию в соответствии с документацией изготовителя, в том числе сведения об уполномоченном представителе иностранного изготовителя. Дополнительная маркировка не должна скрывать обязательную маркировку.</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4.1.7. Маркировка изолирующих СИЗОД, наносимая на изделие и/или на упаковку к изделию, в дополнение к требованиям 4.1.1 - 4.1.6 должна содержать:</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lastRenderedPageBreak/>
        <w:t>а) защитные свойства изолирующих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время защитного действия (для автономных СИЗОД);</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 коэффициент защиты;</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б) идентификационный номер, наносимый на изделие и упаковку;</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в) минимальную температуру срабатывания регенеративного патрона (при его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г) сопротивление дыханию на вдохе и выдохе;</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д) продолжительность непрерывного использования и условия, при которых это достигается;</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е) правила безопасной эксплуатации, правила учета, хранения и транспортировки в части исключения нагрева, падения, ударов и несанкционированного доступа;</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ж) правила утилизации с учетом необходимости ее проведения в указанных изготовителем специализированных организациях;</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и) общие ограничения по использованию, обусловленные возрастом, состоянием здоровья и другими физиологическими особенностями пользователей, которые могут оказать влияние на безопасное применение СИЗОД, правила подготовки (обучения) и допуска пользователей к эксплуатации (при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4.1.8. Маркировка фильтрующих СИЗОД, наносимая на изделие и/или на упаковку к изделию, в дополнение к требованиям пунктов 4.1.1 - 4.1.6 должна содержать:</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а) защитные свойства фильтрующих СИЗОД в соответствии с типом, классом и/или категорией в соответствии с требованиями стандартов общих технических требований (общих технических условий);</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б) особенности применения СИЗОД, обусловленные возрастом пользователей и их физиогномическими особенностями (размер головы, геометрические параметры лица и шеи, наличие бороды, усов, длинных волос, очков и дефектов лица) (при наличии).</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4.1.9. Маркировка ИФА в дополнение к требованиям 4.1.1 - 4.1.6 должна содержать маркировку изолирующих СИЗОД (4.1.7) и маркировку фильтрующих СИЗОД (4.1.8).</w:t>
      </w:r>
    </w:p>
    <w:p w:rsidR="00F16C20" w:rsidRPr="00561341" w:rsidRDefault="00F16C20" w:rsidP="00561341">
      <w:pPr>
        <w:shd w:val="clear" w:color="auto" w:fill="FFFFFF"/>
        <w:spacing w:before="80" w:after="80" w:line="240" w:lineRule="auto"/>
        <w:jc w:val="both"/>
        <w:rPr>
          <w:rFonts w:eastAsia="Times New Roman" w:cstheme="minorHAnsi"/>
          <w:color w:val="000000" w:themeColor="text1"/>
          <w:sz w:val="24"/>
          <w:szCs w:val="24"/>
          <w:lang w:eastAsia="ru-RU"/>
        </w:rPr>
      </w:pPr>
      <w:r w:rsidRPr="00561341">
        <w:rPr>
          <w:rFonts w:eastAsia="Times New Roman" w:cstheme="minorHAnsi"/>
          <w:color w:val="000000" w:themeColor="text1"/>
          <w:sz w:val="24"/>
          <w:szCs w:val="24"/>
          <w:lang w:eastAsia="ru-RU"/>
        </w:rPr>
        <w:t>4.1.10. Маркировка </w:t>
      </w:r>
      <w:proofErr w:type="spellStart"/>
      <w:r w:rsidRPr="00561341">
        <w:rPr>
          <w:rFonts w:eastAsia="Times New Roman" w:cstheme="minorHAnsi"/>
          <w:color w:val="000000" w:themeColor="text1"/>
          <w:sz w:val="24"/>
          <w:szCs w:val="24"/>
          <w:lang w:eastAsia="ru-RU"/>
        </w:rPr>
        <w:t>самоспасателя</w:t>
      </w:r>
      <w:proofErr w:type="spellEnd"/>
      <w:r w:rsidRPr="00561341">
        <w:rPr>
          <w:rFonts w:eastAsia="Times New Roman" w:cstheme="minorHAnsi"/>
          <w:color w:val="000000" w:themeColor="text1"/>
          <w:sz w:val="24"/>
          <w:szCs w:val="24"/>
          <w:lang w:eastAsia="ru-RU"/>
        </w:rPr>
        <w:t> дополнительно должна содержать указание на возможность использования только в целях эвакуации.</w:t>
      </w:r>
    </w:p>
    <w:bookmarkEnd w:id="0"/>
    <w:p w:rsidR="003E11B8" w:rsidRPr="00561341" w:rsidRDefault="003E11B8" w:rsidP="00561341">
      <w:pPr>
        <w:spacing w:before="80" w:after="80" w:line="240" w:lineRule="auto"/>
        <w:jc w:val="both"/>
        <w:rPr>
          <w:rFonts w:cstheme="minorHAnsi"/>
          <w:color w:val="000000" w:themeColor="text1"/>
          <w:sz w:val="24"/>
          <w:szCs w:val="24"/>
        </w:rPr>
      </w:pPr>
    </w:p>
    <w:sectPr w:rsidR="003E11B8" w:rsidRPr="00561341"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61341"/>
    <w:rsid w:val="009601EB"/>
    <w:rsid w:val="00F1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6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C2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6C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2450</Words>
  <Characters>13967</Characters>
  <Application>Microsoft Office Word</Application>
  <DocSecurity>0</DocSecurity>
  <Lines>116</Lines>
  <Paragraphs>32</Paragraphs>
  <ScaleCrop>false</ScaleCrop>
  <Company/>
  <LinksUpToDate>false</LinksUpToDate>
  <CharactersWithSpaces>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2022-11-28T07:14:00Z</dcterms:modified>
</cp:coreProperties>
</file>