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bookmarkStart w:id="0" w:name="_GoBack"/>
      <w:r w:rsidRPr="00BA5AA7">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ПРИКАЗ</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от 28 декабря 2021 г. N 926</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ОБ УТВЕРЖДЕНИИ РЕКОМЕНДАЦИЙ ПО ВЫБОРУ МЕТОДОВ ОЦЕНКИ УРОВНЕЙ ПРОФЕССИОНАЛЬНЫХ РИСКОВ И ПО СНИЖЕНИЮ УРОВНЕЙ ТАКИХ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 соответствии со статьей 218 Трудового кодекса Российской Федерации и подпунктом 5.2.24(1)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 Утвердить Рекомендации по выбору методов оценки уровней профессиональных рисков и по снижению уровней таких рисков согласно приложению.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 Установить, что настоящий приказ вступает в силу с 1 марта 2022 г.</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Министр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А. КОТЯКОВ</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Утверждены</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приказом Министерства труда</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 социальной защиты</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Российской Федерации</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 28 декабря 2021 г. N 926</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РЕКОМЕНДАЦИИ ПО ВЫБОРУ МЕТОДОВ ОЦЕНКИ УРОВНЕЙ ПРОФЕССИОНАЛЬНЫХ РИСКОВ И ПО СНИЖЕНИЮ УРОВНЕЙ ТАКИХ РИСКОВ</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I. ОБЩИЕ ПОЛОЖЕНИЯ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правил по охране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методических рекомендаций по учету микротравм;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положения об особенностях расследования несчастных случаев на производстве;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примерного положения о системе управления охраной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общих требований к организации безопасного рабочего места;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иных федеральных норм и правил в области охраны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 Работодатель вправе разработать собственный метод оценки уровня профессиональных рисков, исходя из специфики своей деятельности.</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lastRenderedPageBreak/>
        <w:t>II. ОБЩИЕ (ОСНОВНЫЕ) РЕКОМЕНДАЦИИ ПО ВЫБОРУ МЕТОДА ОЦЕНКИ УРОВНЯ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 При выборе метода оценки уровня профессиональных рисков рекомендуется учитывать наличие у выбираемого метода следующих свойств: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соответствие особенностям (сложности) производственной деятельности работодателя;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обеспечение возможности прослеживания, воспроизводимости и проверки процесса и результатов.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 Метод оценки уровня профессиональных рисков также рекомендуется выбирать с учетом: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уровня детализации, необходимой для принятия решения о мерах управления или контроля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возможных последствий опасного события;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простоты и понятности;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доступности информации и статистических данных;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потребности в регулярной модификации/обновлении оценки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III. РЕКОМЕНДАЦИИ К ПРОЦЕДУРЕ ВЫБОРА МЕТОДА ОЦЕНКИ УРОВНЯ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11. Доступность ресурсов зависит от следующих данных: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наличие практического опыта, навыков и возможностей группы оценки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наличие ограничений по времени, которым располагает работодатель для реализации процедуры;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наличие необходимых ресурсов у работодателя;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наличие доступного бюджета, если необходимы внешние и дополнительные ресурсы.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 Неопределенность включает в себя: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неопределенность относительно достоверности допущений о том, как люди или системы могут себя вести;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изменчивость параметров, на которых должно основываться решение;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отсутствие знаний о чем-либо;</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непредсказуемость;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неспособность распознавать сложные данные, ситуации с долгосрочными последствиями, судить без предвзятости.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lastRenderedPageBreak/>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19. При выборе метода оценки профессионального риска рекомендуется учитывать следующие аспекты области их применения: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результаты оценки и их использование;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любые нормативные и контрактные требования;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значимость решения (например, последствия, если принимается неправильное решение);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любые заданные критерии принятия решений;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время, доступное на принятие решения;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информация, которая доступна или может быть получена;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сложность ситуации;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имеющийся опыт или тот, который может быть получен из открытых источников (публикаций, сайтов, статистических бюллетеней и т. п.).</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lastRenderedPageBreak/>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&lt;1&gt; ГОСТ Р 12.0.010-2009.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приказом Ростехрегулирования от 10 декабря 2009 г. N 680-ст.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26. Метод(ы) оценки уровня профессиональных рисков рекомендуется выбирать с учетом: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цели проведения оценки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типа и диапазона анализируемого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возможных последствий опасного события;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доступности информации и данных;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потребности в модификации/обновлении оценки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обязательных и иных требований.</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IV. РЕКОМЕНДУЕМЫЕ МЕТОДЫ ОЦЕНКИ УРОВНЯ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28. Приведенные ниже методы оценки профессионального риска сгруппированы по следующим основаниям: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xml:space="preserve">- 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w:t>
      </w:r>
      <w:r w:rsidRPr="00BA5AA7">
        <w:rPr>
          <w:rFonts w:eastAsia="Times New Roman" w:cstheme="minorHAnsi"/>
          <w:color w:val="000000" w:themeColor="text1"/>
          <w:sz w:val="24"/>
          <w:szCs w:val="24"/>
          <w:lang w:eastAsia="ru-RU"/>
        </w:rPr>
        <w:lastRenderedPageBreak/>
        <w:t>использовать для оценки различных аспектов, связанных с обеспечением безопасности и здоровья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4.1. Методы оценки уровня профессиональных рисков, рекомендуемые для предприятий малого и микробизнеса</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4.1.1. Контрольные листы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31. Для разработки контрольного листа рекомендуется: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определить производственные процессы или иную деятельность, которые необходимо контролировать;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составить перечень требований, предъявляемых к этим процессам или производственной деятельности;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направить контрольный лист для заполнения работникам, выполняющим данные операции.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34. Примеры списков контрольных вопросов по отдельным опасностям и видам работ приведены в приложениях N 1 - 8. Более подробные варианты контрольных листов также размещены в открытом доступе &lt;2&gt;, &lt;3&gt;, &lt;4&gt;.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&lt;2&gt; https://www.ilo.org/moscow/information-resources/publications/WCMS_312445/lang--ru/index.htm.</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&lt;3&gt; https://www.ilo.org/wcmsp5/groups/public/---europe/---ro-geneva/---sro-moscow/documents/publication/wcms_312452.pdf.</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&lt;4&gt; Технология Б 2.2,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4.1.2. Матричный метод</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37.1. Первый шаг - сбор информации о состоянии охраны и условий труда на рабочих местах, включающий данные: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расположении рабочего места и/или места проведения работ;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применяемых оборудовании, материалах и сырье;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ранее выявленных опасностях;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принятых защитных мерах;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зарегистрированных несчастных случаях и профессиональных заболеваниях;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результатах специальной оценки условий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 законодательных и иных требованиях, предъявляемых к рабочим местам.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Примеры простых матриц, в том числе применяемых для оценки риска на микропредприятиях, приведены в приложениях N 9 и N 10.</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устранение опасности в источнике (например, отказ от опасной технологической операции, либо полная автоматизация опасной ручной операции);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замена опасной работы менее опасной;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реализация инженерных (технических) методов ограничения интенсивности воздействия опасностей на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реализация административных методов ограничения времени воздействия опасностей на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использование средств индивидуальной защиты.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результаты оценки уровня профессионального риска, связанного с каждой опасностью;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действующие предупредительные и защитные меры.</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4.2. Наиболее распространенные методы оценки риска</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4.2.1. Матричный метод на основе балльной оценки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разделе 4.1.2 Рекомендаций &lt;6&gt;.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&lt;6&gt; Технология Б.9.3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40. Примеры матриц с различной градацией по степени вероятности и тяжести приведены в приложениях N 11 - 15.</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4.2.2. Анализ "галстук-бабочка" (Bow Tie Analysis)</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44. Метод, описанный в национальном стандарте &lt;7&gt;, рекомендуется реализовывать пошагово с выполнением следующих процедур: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&lt;7&gt; Технология Б.4.2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опасного события, выбранного для анализа, и отображение его в качестве центрального узла "галстука-бабочки";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составление перечня причин события с помощью исследования источников опасности, опасной ситуации;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и описание механизма развития опасности до критического события (тяжелой травмы, аварии, катастрофы и т. п.):</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графическое изображение при помощи вертикальных линий-преград барьеров для предотвращения негативных последствий;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4.3. Методы оценки рисков производственных процессов и технологических систем</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4.3.1. Анализ причинно-следственных связей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&lt;8&gt; Технология Б.5.7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4.3.2. Метод анализа сценариев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&lt;9&gt; Технология Б.2.5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4.3.3. Метод анализа "дерева решений"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&lt;10&gt;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4.3.4. Метод анализа уровней защиты (LOPA - Layers of Protection Analysis)</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&lt;11&gt; Технология Б.4.4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 МЭК 61508-2012 (все части) "Функциональная безопасность систем электрических, электронных, программируемых электронных, связанных с безопасностью"; МЭК 61511-2011 "Безопасность функциональная. Система безопасности, обеспечиваемая приборами для сектора обрабатывающей отрасли промышленности".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4.3.5. Метод технического обслуживания, направленный на обеспечение надежности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&lt;12&gt; Технология Б.8.5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4.4. Методы оценки рисков, связанных с безопасностью продукции, оборудования и производственных процессов</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4.4.1. Анализ опасности и критических контрольных точек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64. Метод реализуется пошагово с выполнением следующих процедур: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описание сырья и готовой продукции для выявления возможных опасностей, которые могут содержаться в ингредиентах или материалах упаковки;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наиболее вероятного способа использования продукта с последующим определением срока и условиями хранения приготовленной пищи;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&lt;13&gt; Технология Б.4.3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 ГОСТ Р ИСО 22000-2007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приказом Федерального агентства по техническому регулированию и метрологии от 17 апреля 2007 г. N 66-ст.</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4.4.2. Исследование HAZOP</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68. Метод рекомендуется реализовывать пошагово с выполнением следующих процедур: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целей и области применения исследования;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установление набора ключевых и управляющих слов для исследования;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определение и сбор необходимой документации, чертежей и описаний технологического процесса;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&lt;14&gt; Технология Б.2.4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 ГОСТ Р 51901.11-2005 (МЭК 61882:2001) "Менеджмент риска. Исследование опасности и работоспособности. Прикладное руководство". Утвержден и введен в действие приказом Федерального агентства по техническому регулированию и метрологии от 30 сентября 2005 г. N 235-ст; А1 Приложение А ГОСТ Р 51901.1-2002 "Менеджмент риска. Анализ риска технологических систем". Принят и введен в действие Постановлением Госстандарта России от 7 июня 2002 г. N 236-ст.</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V. ИНЫЕ МЕТОДЫ, ПРИМЕНЯЕМЫЕ ДЛЯ ОЦЕНКИ ПРОФЕССИОНАЛЬНЫХ РИСКОВ</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5.1. Структурированный метод "Что, если?" (SWIFT)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&lt;15&gt; Технология Б.2.6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5.2. Метод анализа влияния человеческого фактора (HRA - Human Reliability Assessment)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&lt;16&gt; Технология Б.5.8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 ГОСТ Р МЭК 62508-2014 "Менеджмент риска. Анализ влияния на надежность человеческого фактора". Утвержден приказом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(А.6 Приложение А). Принят и введен в действие постановлением Госстандарта Российской Федерации от 7 июня 2002 г. N 236-ст.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5.3. Оценка риска получения профессионального заболевания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статьей 14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кодекса Российской Федерации, в том числе способствующих возникновению или усилению социального неравенства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&lt;17&gt; Собрание законодательства Российской Федерации 2013, N 52, ст. 6991; 2016, N 18, ст. 2512.</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&lt;18&gt; Р 2.2.1766-03.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rsidR="004C7262" w:rsidRPr="00BA5AA7" w:rsidRDefault="004C7262" w:rsidP="00BA5AA7">
      <w:pPr>
        <w:spacing w:before="80" w:after="80" w:line="240" w:lineRule="auto"/>
        <w:jc w:val="center"/>
        <w:outlineLvl w:val="1"/>
        <w:rPr>
          <w:rFonts w:eastAsia="Times New Roman" w:cstheme="minorHAnsi"/>
          <w:b/>
          <w:bCs/>
          <w:color w:val="000000" w:themeColor="text1"/>
          <w:sz w:val="24"/>
          <w:szCs w:val="24"/>
          <w:lang w:eastAsia="ru-RU"/>
        </w:rPr>
      </w:pPr>
      <w:r w:rsidRPr="00BA5AA7">
        <w:rPr>
          <w:rFonts w:eastAsia="Times New Roman" w:cstheme="minorHAnsi"/>
          <w:b/>
          <w:bCs/>
          <w:color w:val="000000" w:themeColor="text1"/>
          <w:sz w:val="24"/>
          <w:szCs w:val="24"/>
          <w:lang w:eastAsia="ru-RU"/>
        </w:rPr>
        <w:t>5.4. Анализ эффективности затрат (анализ "затрат и выгод")</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&lt;19&gt; Технология Б.7.2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N 1405-ст.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уровень, выше которого риск недопустим и приемлем только в экстраординарных обстоятельствах;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уровень, ниже которого риск незначителен, и достаточно проводить мониторинг для поддержания низкого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центральная зона, где риск рекомендуется удерживать настолько низким, насколько это возможно (As Low As it Reasonably Possible, ALARP).</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80. Анализ эффективности затрат рекомендуется использовать для выбора между различными решениями, связанными с мерами управления рисками.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83. Прямые выгоды - это выгоды, полученные непосредственно от предпринятых действий.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VI. РЕКОМЕНДАЦИИ ПО РАЗРАБОТКЕ И РЕАЛИЗАЦИИ МЕР УПРАВЛЕНИЯ ПРОФЕССИОНАЛЬНЫМИ РИСКАМИ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исключение опасной или вредной работы (процедуры, процесса, сырья, материалов, оборудования и т. п.);</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замена опасной работы (процедуры, процесса, сырья, материалов, оборудования и т. п.) менее опасной;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реализация инженерных (технических) методов ограничения риска воздействия опасностей на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реализация административных методов;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использование средств индивидуальной защиты.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Примерами таких методов являются: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оформление нарядов-допусков на выполнение работ повышенной опасности;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производственный контроль соблюдения требований охраны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применение знаков безопасности.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 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работников СИЗ осуществляется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90. Шаг 3. Разработка мер управления профессиональными рисками и составление плана мероприятий по управлению профессиональными рисками.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приложением N 16.</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 СКОЛЬЗКИЕ ПОВЕРХНОСТИ</w:t>
      </w:r>
    </w:p>
    <w:tbl>
      <w:tblPr>
        <w:tblW w:w="0" w:type="auto"/>
        <w:tblCellMar>
          <w:top w:w="15" w:type="dxa"/>
          <w:left w:w="15" w:type="dxa"/>
          <w:bottom w:w="15" w:type="dxa"/>
          <w:right w:w="15" w:type="dxa"/>
        </w:tblCellMar>
        <w:tblLook w:val="04A0" w:firstRow="1" w:lastRow="0" w:firstColumn="1" w:lastColumn="0" w:noHBand="0" w:noVBand="1"/>
      </w:tblPr>
      <w:tblGrid>
        <w:gridCol w:w="9148"/>
        <w:gridCol w:w="607"/>
        <w:gridCol w:w="695"/>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на полу неровные участки, шероховатости, выбоины, зазубрины и т. д.?</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пороги или другие выступы?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Проложены ли по полу кабели?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Могут ли работники поскользнуться или упасть из-за особенностей обуви?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Содержатся ли полы в чистоте?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Остаются ли на рабочем месте какие-либо объекты или препятствия, затрудняющие передвижение (за исключением стационарных)?</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Обозначены ли должным образом стационарные препятствия, затрудняющие передвижение?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Обозначены ли маршруты движения транспорта?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Достаточно ли освещены полы, а также маршруты движения транспорта?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Регулярная проверка состояния пола и покрытия транспортных путей.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Устранение пробоин, трещин, замена изношенных ковров и ковровых покрытий и т. д.; расчистка полов и маршрутов движения транспорта.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Устранение порогов или уменьшение их высоты; улучшение их видимости.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Снабжение работников специальной обувью, защищающей от скольжения.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Маркировка полов и маршрутов движения транспорта.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Достаточное освещение полов и маршрутов движения транспорта.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нескользких и легко очищаемых материалов на полу и в зоне маршрутов движения транспорта.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стока жидкостей с поверхностей пола и транспортных путей.</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2. ПОДВИЖНЫЕ ЧАСТИ ОБОРУДОВАНИЯ</w:t>
      </w:r>
    </w:p>
    <w:tbl>
      <w:tblPr>
        <w:tblW w:w="0" w:type="auto"/>
        <w:tblCellMar>
          <w:top w:w="15" w:type="dxa"/>
          <w:left w:w="15" w:type="dxa"/>
          <w:bottom w:w="15" w:type="dxa"/>
          <w:right w:w="15" w:type="dxa"/>
        </w:tblCellMar>
        <w:tblLook w:val="04A0" w:firstRow="1" w:lastRow="0" w:firstColumn="1" w:lastColumn="0" w:noHBand="0" w:noVBand="1"/>
      </w:tblPr>
      <w:tblGrid>
        <w:gridCol w:w="9112"/>
        <w:gridCol w:w="625"/>
        <w:gridCol w:w="713"/>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Все ли средства обеспечения безопасности закреплены и не могут быть легко демонтированы?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Могут ли посторонние предметы попасть в подвижные части оборудования?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Затрудняют ли средства обеспечения безопасности работу с оборудованием?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Можно ли проводить обслуживание установки (например, смазку) без демонтажа средств обеспечения безопасности?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Можно ли демонтировать средства обеспечения безопасности без остановки работы механизма?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незащищенные от контакта зубчатые зацепления, цепные шестерни, шкивы или маховики?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наружные приводные ремни или цепи?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незащищенные стопорные болты, пазы, гребни и т. д.?</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ли оператор установки без затруднений дотянуться до главного выключателя ВКЛ/ВЫКЛ?</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Используется ли только один пульт управления установкой, когда на ней работает два оператора?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Допуск к работе с установками только обученных безопасным приемам выполнения работ и имеющих на это право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Оборудование установок необходимыми и функционирующими средствами обеспечения безопасности.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плакатов и знаков безопасности для напоминания работникам о необходимости использовать средства защиты.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Проверка наличия на рабочих местах всех необходимых средств защиты до запуска любых установок.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Поддержание чистоты и свободных проходов в зонах размещения промышленных установок.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достаточного пространства для свободного передвижения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и обязательное применение необходимых средств индивидуальной защиты.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системы знаков безопасности и предупреждений для предотвращения случайного пуска неисправных установок.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своевременного технического обслуживания и оперативного устранения неисправностей оборудования.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3. ШУМ</w:t>
      </w:r>
    </w:p>
    <w:tbl>
      <w:tblPr>
        <w:tblW w:w="0" w:type="auto"/>
        <w:tblCellMar>
          <w:top w:w="15" w:type="dxa"/>
          <w:left w:w="15" w:type="dxa"/>
          <w:bottom w:w="15" w:type="dxa"/>
          <w:right w:w="15" w:type="dxa"/>
        </w:tblCellMar>
        <w:tblLook w:val="04A0" w:firstRow="1" w:lastRow="0" w:firstColumn="1" w:lastColumn="0" w:noHBand="0" w:noVBand="1"/>
      </w:tblPr>
      <w:tblGrid>
        <w:gridCol w:w="9116"/>
        <w:gridCol w:w="623"/>
        <w:gridCol w:w="711"/>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Могут ли возникать шумы высокого уровня в рабочей зоне вследствие проникновения в здания внешних шумов?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ли производственный шум заглушать сигналы тревоги?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Является ли шум настолько сильным, что Вам приходится повышать голос при разговоре с другими людьми на Вашем рабочем месте?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Повышаете ли Вы непроизвольно голос при разговоре с другими людьми, после того как покидаете рабочее место?</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Установление уровня воздействия шума на работников; проверка соответствия уровня шума установленным нормам (производственный контроль).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Внедрение инженерных решений, позволяющих снизить шумовое воздействие (например, оснащение вытяжек шумоглушителями).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Размещение источников шума на большем расстоянии от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Временные ограничения по продолжительности работы в зонах с повышенным уровнем шума.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Экранирование промышленных установок для снижения шума.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Установка барьеров или экранов, препятствующих прямому распространению шума.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Определение зон, где необходимо защищать органы слуха и обозначение подобных зон плакатами и знаками о необходимости работы в наушниках.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работников средствами защиты органов слуха (в том числе после консультаций с работниками или их представителями).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средств индивидуальной защиты органов слуха.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эффективного применения средств индивидуальной защиты органов слуха, контроль эффективности их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Информирование, инструктирование и обучение.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Регулярные проверки слуха всех работников, подвергающихся высоким уровням шума.</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4. ВИБРАЦИЯ</w:t>
      </w:r>
    </w:p>
    <w:tbl>
      <w:tblPr>
        <w:tblW w:w="0" w:type="auto"/>
        <w:tblCellMar>
          <w:top w:w="15" w:type="dxa"/>
          <w:left w:w="15" w:type="dxa"/>
          <w:bottom w:w="15" w:type="dxa"/>
          <w:right w:w="15" w:type="dxa"/>
        </w:tblCellMar>
        <w:tblLook w:val="04A0" w:firstRow="1" w:lastRow="0" w:firstColumn="1" w:lastColumn="0" w:noHBand="0" w:noVBand="1"/>
      </w:tblPr>
      <w:tblGrid>
        <w:gridCol w:w="9110"/>
        <w:gridCol w:w="626"/>
        <w:gridCol w:w="714"/>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Производится ли работа (регулярно или в течение длительных периодов) в условиях явно ощущаемой вибрации в положении стоя или сидя?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Определение воздействия вибрации на отдельных сотрудников; проверка соответствия уровня вибрации установленным нормам.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Изоляция рабочих мест (сидений, полов) от вибрации.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Отказ от использования оборудования и инструментов, вызывающих вибрацию.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Ограничение времени работы с инструментами (оборудованием), вызывающими воздействие вибрации.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инструментов (оборудованных защищенными или щадящими рукоятками и т. д.) и их регулярное обслуживание.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Соблюдение положений инструкций по использованию оборудования и инструментов.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Обучение безопасным приемам выполнения работ и информирование.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Предоставление защитных рукавиц для защиты от локальной вибрации кистей и рук.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Поддержание защитных рукавиц в рабочем состоянии.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Регулярные медицинские осмотры работников, подвергающихся воздействию вибрации.</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5. СТРЕССЫ НА РАБОТЕ</w:t>
      </w:r>
    </w:p>
    <w:tbl>
      <w:tblPr>
        <w:tblW w:w="0" w:type="auto"/>
        <w:tblCellMar>
          <w:top w:w="15" w:type="dxa"/>
          <w:left w:w="15" w:type="dxa"/>
          <w:bottom w:w="15" w:type="dxa"/>
          <w:right w:w="15" w:type="dxa"/>
        </w:tblCellMar>
        <w:tblLook w:val="04A0" w:firstRow="1" w:lastRow="0" w:firstColumn="1" w:lastColumn="0" w:noHBand="0" w:noVBand="1"/>
      </w:tblPr>
      <w:tblGrid>
        <w:gridCol w:w="9120"/>
        <w:gridCol w:w="621"/>
        <w:gridCol w:w="709"/>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Требования по работе</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Работают ли сотрудники (регулярно или эпизодически) в режиме ненормированного рабочего дня?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Выполняется ли (регулярно или эпизодически) работниками большой объем работы?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Присутствует ли при выполнении работы монотонность нагрузки?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Существуют ли риски иной, не связанной с человеческим фактором природы - физические, химические (напр. шум, температура, хим. вещества и т. д.)?</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Ознакомлены ли работники со своими трудовыми обязанностями?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Наблюдается ли социальная изоляция сотрудников при выполнении ими работы?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Управление рабочим процессом</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Оказывают ли работники влияние на способы (методы) выполнения порученной им работы?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Оказывают ли работники влияние на содержание выполняемой ими работы?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Планируется ли заранее график (состав) рабочих смен на заданный период работы (месяц, квартал, год)?</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Планируется ли график (состав) рабочих смен на заданный период работы (месяц, квартал, год) с учетом мнения работников?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Работают ли сотрудники в режиме гибкого графика рабочего дня (смены)?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Социальный климат</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Наблюдается ли напряженный социальный климат на рабочих местах?</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Наблюдается ли слабое взаимодействие между различными группами работников (или различными структурными подразделениями)?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Наблюдаются ли межличностные конфликты или конфликты между группами работников?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Наблюдаются ли неразрешенные противоречия и конфликты между работниками и руководителями?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Присутствует ли жесткая конкуренция между работниками внутри одного структурного подразделения?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Наблюдаются ли агрессия или сексуальные домогательства?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Существует ли риск насилия в отношении работников со стороны других лиц (оскорбления, угрозы, физическое насилие)?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Поддержка</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Получают ли работники поддержку со стороны руководителей и коллег?</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Получают ли сотрудники отзывы (положительные или отрицательные) на свою работу?</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Отмечаются ли или поощряются сотрудники за успешно выполненную работу?</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Организуется ли стажировки и наставничество на рабочем месте для вновь поступивших работников?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Получают ли работники поддержку при структурных изменениях на предприятии (или в случаях неясности относительно перспектив предприятия и т. д.) с целью снижения их беспокойства?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Требования по работе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Обеспечивать работников необходимыми ресурсами, доступными как в обычном, так и в напряженном режиме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Организовывать рабочие процессы, исключающие "пиковые" перегрузки, насколько это возможно.</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Заблаговременно предупреждать о производственных планах и возможных предстоящих периодах, в которые режим труда будет более напряженным.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Иметь резерв времени для минимальных и согласованных видов "временных компенсаций" работникам после периодов напряженной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Обеспечивать необходимый уровень квалификации работников для выполнения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Обеспечивать проведение регулярного обучения работников умениям управлять ходом выполнения своих заданий.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Поощрять работников, которые постоянно развивают свои навыки и умения.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Повышать разнообразие выполняемых работ, использовать метод выполнения работ или заданий "по кругу".</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Проводить оценку и предотвращение рисков на рабочем месте.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Определять роли, функции и ответственность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Управление рабочим процессом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Проводить консультации с работниками и их представителями относительно организации, содержания и целей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Делегировать работникам ответственность и задачи поиска путей решения проблем, признавать их навыки и компетентность.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Наблюдать и оценивать, насколько работники довольны своей работой.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Планировать и заблаговременно информировать сотрудников о графике рабочих смен.</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Предоставить возможность работникам с учетом особенностей организации производства самостоятельно планировать свой график.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Ввести гибкий график рабочего времени и организовать условия труда для работников, имеющих семьи.</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Социальный климат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Развивать и внедрять способы разрешения конфликтов и противоречий на рабочем месте.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Обеспечивать наличие в группах или командах работников со сходными типами личности.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Содействовать развитию культуры взаимного уважения.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Обеспечивать поддержку отдельных категорий работников (например, молодых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Развитие и внедрение политики противодействия агрессивному поведению.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Избегать выполнения работ в одиночку.</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Создать эффективную систему связи для оперативного прохождения информации об имевшихся инцидентах и возможных проблемах.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Поддержка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Обучать руководителей вопросам изучения мнения работников, способам поощрения и поддержки деятельности своих подчиненных.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Предоставлять работникам возможность обсуждать и оказывать влияние на возможные изменения, связанные с работой.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Организовать для работников, подлежащих сокращению, специальное обучение и консультации по вопросам их будущего трудоустройства.</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6. РАБОТА В ОФИСЕ</w:t>
      </w:r>
    </w:p>
    <w:tbl>
      <w:tblPr>
        <w:tblW w:w="0" w:type="auto"/>
        <w:tblCellMar>
          <w:top w:w="15" w:type="dxa"/>
          <w:left w:w="15" w:type="dxa"/>
          <w:bottom w:w="15" w:type="dxa"/>
          <w:right w:w="15" w:type="dxa"/>
        </w:tblCellMar>
        <w:tblLook w:val="04A0" w:firstRow="1" w:lastRow="0" w:firstColumn="1" w:lastColumn="0" w:noHBand="0" w:noVBand="1"/>
      </w:tblPr>
      <w:tblGrid>
        <w:gridCol w:w="9134"/>
        <w:gridCol w:w="614"/>
        <w:gridCol w:w="702"/>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Обстановка на рабочем месте</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Содержится ли напольное покрытие в безопасном состоянии (без углублений и предметов, препятствующих передвижению)?</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Соответствует ли размер помещения количеству сотрудников, работающих в нем, с учетом установленных норм?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Имеется ли в помещении естественное освещение?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Оборудованы ли окна экранами, козырьками или шторами для устранения (или ограничения) светового потока, попадающего на мониторы?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Отбрасывают ли источники света, окна, двери, лакированная мебель или стены блики на компьютерные мониторы?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Отвлекает ли внимание и мешает ли устному общению посторонний шум?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Ограничивают ли проложенные в помещении провода и кабели свободное перемещение сотрудников, создают ли они опасность падения?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Достаточно ли у сотрудников рабочего пространства для свободной смены рабочей позы?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Обеспечиваются ли регулярная уборка и обслуживание помещения?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Есть ли в наличии в помещении набор для оказания первой помощи, и обучены ли сотрудники его применению?</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Обозначены ли маршруты эвакуации и запасные выходы и поддерживаются ли они свободными для доступа?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Устройства визуального отображения (мониторы) и компьютерная техника</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Являются ли изображения на мониторах четкими, хорошо различимыми, достаточного размера с достаточным расстоянием между строк?</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Сохраняют ли изображения на мониторах стабильность, не вибрируют, не размыты и не дрожат?</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ли пользователь самостоятельно отрегулировать яркость и контрастность монитора?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Обеспечивает ли общее и местное освещение необходимую освещенность в помещении и достаточную контрастность монитора и фона экрана?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Размещен ли монитор на расстоянии от глаз пользователя на расстоянии 50 - 80 см?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Защищен ли монитор от попадания на него бликов и иного отраженного света, способного ухудшить восприятие информации?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Отделена ли клавиатура от монитора? Может ли пользователь удобно расположить кисти рук, руки и туловище при работе?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Достаточно ли места перед клавиатурой и мышью для удобного расположения кистей рук?</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Располагаются ли клавиатура и мышь в непосредственной близости друг от друга?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Находятся ли клавиатура и мышь на одном уровне?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Является ли поверхность клавиатуры матовой для предотвращения бликов?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Легко ли различимы символы на клавишах клавиатуры?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Легко ли читаются символы на клавишах клавиатуры при правильной рабочей позе?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Оборудование рабочего места</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Устойчив ли рабочий стул? Обеспечивает ли он свободное передвижение и удобное расположение тела?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Легко ли регулируется высота стула?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Регулируется ли высота спинки стула?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Имеются ли подлокотники, если они необходимы?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Имеется ли подставка для ног, если она необходима?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Можно ли дотянуться до оборудования и других часто используемых предметов, не поворачивая головы и туловища?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Обеспечивает ли высота рабочего стола подвижность ног, включая бедра?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Регулируется ли подставка для документов?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Можно ли закрепить подставку для документов в удобной для сотрудника позиции?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Работа человека с машиной (эргономика программного обеспечения)</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Соответствует ли программное обеспечение задачам, стоящим перед сотрудниками?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Можно ли настроить уровень программного обеспечения под начинающего пользователя?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Предоставляет ли программное обеспечение информацию в виде, адаптированном под конкретного пользователя?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Организация рабочего процесса</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ли сотрудник делать необходимые перерывы или менять вид работы при длительной работе с компьютером?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Превышает ли реальное время работы с компьютером шести часов в день?</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Получают ли сотрудники различные по типу задания?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Могут ли сотрудники сами определять порядок, в котором они выполняют порученные им задания?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69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Снижение опасности для здоровья</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Уделяется ли достаточное внимание жалобам сотрудников на ухудшение зрения?</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Проводится ли систематическая проверка зрения сотрудников (в соответствии с требованиями национального законодательства)?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Обстановка на рабочем месте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Регулярная оценка рисков опасностей на рабочем месте.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Консультации с сотрудниками по вопросам необходимых изменений обстановки на рабочем месте.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Измерение и мониторинг основных параметров рабочей среды.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Привлечение специалистов для консультаций по планированию или изменению обстановки на рабочих местах.</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Устройства визуального отображения (мониторы) и компьютерная техника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соответствующего оборудования для каждого вида работ.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Учет эргономических факторов при проектировании (или переоснащении) рабочих мест.</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Оборудование рабочего места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Регулярное техническое обслуживание оборудования.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Перепланировка рабочих мест (с учетом эргономических факторов).</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Работа человека с машиной (эргономика программного обеспечения)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Обучение сотрудников работе с программным обеспечением.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Организация рабочего процесса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Инструктаж сотрудников по вопросам охраны труда на рабочем месте.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Консультации с сотрудниками по решениям, касающимся организации рабочего процесса.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Контроль влияния распорядка рабочего дня на состояние здоровья работников.</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Снижение опасности для здоровья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Улучшение освещения, устранение отражений и бликов, падающих на мониторы.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Периодические медицинские осмотры сотрудников, особенно в целях проверки зрения и состояния опорно-двигательного аппарата.</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7. СТРОИТЕЛЬСТВО</w:t>
      </w:r>
    </w:p>
    <w:tbl>
      <w:tblPr>
        <w:tblW w:w="0" w:type="auto"/>
        <w:tblCellMar>
          <w:top w:w="15" w:type="dxa"/>
          <w:left w:w="15" w:type="dxa"/>
          <w:bottom w:w="15" w:type="dxa"/>
          <w:right w:w="15" w:type="dxa"/>
        </w:tblCellMar>
        <w:tblLook w:val="04A0" w:firstRow="1" w:lastRow="0" w:firstColumn="1" w:lastColumn="0" w:noHBand="0" w:noVBand="1"/>
      </w:tblPr>
      <w:tblGrid>
        <w:gridCol w:w="9122"/>
        <w:gridCol w:w="620"/>
        <w:gridCol w:w="708"/>
      </w:tblGrid>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Вопросы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Да</w:t>
            </w: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Нет</w:t>
            </w: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Могут ли работники безопасно добраться до своего рабочего места?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Огорожена ли строительная площадка, чтобы предотвратить проникновение посторонних?</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Предприняты ли меры защиты других людей, например, прохожих?</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Являются ли свободными и освещенными маршруты движения транспорта?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Оборудованы ли транспортные средства звуковыми сигналами, включающимися при движении задним ходом?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Содержится ли строительная площадка в чистоте? Соблюдены ли требования безопасности при ее планировке?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Достаточно ли освещена строительная площадка?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Установлены ли необходимые знаки безопасности (такие как "маршрут движения транспорта", "только для персонала")?</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Достаточно ли вспомогательных помещений для размещения работников (раздевалок, душевых комнат и т. д.)?</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Оборудованы ли помещения для приема пищи (столовая и т. д.)?</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Оборудованы ли помещения для оказания первой помощи?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Проинструктированы ли работники и обучены ли безопасным приемам проведения погрузки вручную?</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Имеется и применяется ли соответствующее грузоподъемное оборудование для подъема тяжелых грузов?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Обозначены ли линии электропередач (скрытые и наземные)?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Налажена ли система работы с существующими линиями электропередач под напряжением?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Проводится ли работа с лесами при строительстве, переоснащении, разборке специалистами, прошедшими специальную подготовку?</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Осуществляют ли работники периодическую проверку состояния лесов?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Ознакомлены ли работники с правилами безопасной установки и использования приставных лестниц?</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Везде ли рабочая зона лесов шире установленного минимума, равного 60 см?</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Производится ли монтаж, установка и проверка лифтов и лебедок компетентными специалистами?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Используют ли работники необходимые средства защиты от падения с высоты при выполнении работы на высоте?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Предприняты ли меры для предотвращения падения с высоты людей и предметов?</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Используют ли все люди, находящиеся на строительной площадке, средства индивидуальной защиты, например, специальную одежду, обувь, каски?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Предприняты ли меры для защиты от воздействия пыли, например, древесной, цементной или кварцевой?</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Предприняты ли меры для защиты от воздействия шума и вибрации?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Поддерживается ли производственное оборудование, включая строительную технику, в безопасном состоянии?</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Функционируют ли системы обеспечения безопасности рабочего оборудования, например, звуковые сигналы, средства блокировки и защиты?</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Применяются ли средства защиты при проведении земляных работ для снижения рисков падения работников в траншею, яму, котлован?</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Проведено ли обучение операторов транспортных средств и производственных установок безопасному выполнению работ?</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15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Примеры предупредительных мер</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Этап проектирования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Учет требований охраны труда и здоровья в архитектурном проектировании.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Проектирование и обустройство безопасных путей выхода на крышу.</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достаточного освещения каждого рабочего места, лестниц и других мест на строительной площадке, где могут проходить работники.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Организационный этап</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Изменение графика работы с целью снижения рисков, если это необходимо.</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работников средствами индивидуальной защиты: касками, рукавицами, масками, специальной обувью.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строительной площадки медицинскими аптечками для оказания первой помощи.</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Этап выполнения работ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Назначение ответственным за соблюдение требований охраны труда специалиста, прошедшего необходимое обучение по охране труда.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Ежедневная проверка лесов до начала работы на строительной площадке.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Запрет на разбор лесов или какой-либо их части до завершения всех работ на лесах.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Обеспечение ширины рабочей зоны лесов не менее 60 см.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Запрет на подъем по лесам, применение для подъема и спуска только лестниц.</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Использование лестниц со ступеньками, обработанными противоскользящим материалом и не имеющими дефектов.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Запрет использования отдельных лестниц высотой более 6 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Поддержание туловища в строго вертикальном положении при работе на приставной лестнице.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 допускать производства работ на крыше при неблагоприятных погодных условиях, создающих опасные ситуации.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Использовать защитные приспособления от падения с высоты при работе на высоте, включая работу на крыше.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 допускать перемещения на высоте по поверхностям, покрытым хрупким материалом.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Осуществление хранения ядовитых, опасных и взрывоопасных материалов под постоянным контролем и с нанесением соответствующей маркировки.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Расчистка и устранение препятствий на всех проходах и лестницах.</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8. ОЦЕНКА РИСКОВ, СВЯЗАННЫХ С ОПАСНОСТЯМИ СПОТЫКАНИЯ, СКОЛЬЖЕНИЯ И ПАДЕНИЯ</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Опасность поскальзывания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Поскальзывания происходят от недостаточного трения между обувью и поверхностью пола. Вероятность поскальзывания определяется: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типом напольного покрытия;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наличием на полу загрязнений, воды, масла или пыли;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типом обуви и состоянием ее подошвы;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физическими факторами, такими как, например, достаточность освещения;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физическим состоянием человека, который может поскользнуться.</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Опасность спотыкания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внезапное изменение качества поверхности, внезапный перепад высот на поверхности;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наличие висячих кабелей, неубранных проводов и иных предметов по пути следования работника;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тип обуви и состояние ее подошвы (особенно опасна при спотыкании обувь на высоком каблуке);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физические факторы, такие как, например, достаточность освещения;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физическое состояние человека, который может запнуться.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 последствий, связанных с опасностью спотыкания, будет возрастать в зависимости от окружающей обстановки (наличия мебели с острыми углами и т. 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Опасность падения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Как предотвратить опасности поскользнуться, споткнуться и упасть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После установления наличия проблемных зон, определяются уровни риска, связанные с ними, и приоритетные меры по их снижению или контролю.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Меры по снижению уровней рисков рекомендуется рассматривать в соответствии с уже описанными приоритетами.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 качестве дополнительной меры рекомендуется выдавать средства индивидуальной защиты, например, противоскользящую обувь.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Оценку рисков рекомендуется проводить в каждом случае использования новых материалов, оборудования или технологий.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были хорошо знакомы со своими рабочими местами или зонами;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прошли обучение безопасным приемам выполнения своей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были проинформированы об опасностях, рисках и мерах по их контролю.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Результаты оценки рисков рекомендуется оформлять следующим образом:</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Пример карты записи результатов оценки рисков, связанных с опасностями поскальзывания, спотыкания или падения</w:t>
      </w:r>
    </w:p>
    <w:tbl>
      <w:tblPr>
        <w:tblW w:w="0" w:type="auto"/>
        <w:tblCellMar>
          <w:top w:w="15" w:type="dxa"/>
          <w:left w:w="15" w:type="dxa"/>
          <w:bottom w:w="15" w:type="dxa"/>
          <w:right w:w="15" w:type="dxa"/>
        </w:tblCellMar>
        <w:tblLook w:val="04A0" w:firstRow="1" w:lastRow="0" w:firstColumn="1" w:lastColumn="0" w:noHBand="0" w:noVBand="1"/>
      </w:tblPr>
      <w:tblGrid>
        <w:gridCol w:w="2180"/>
        <w:gridCol w:w="921"/>
        <w:gridCol w:w="1703"/>
        <w:gridCol w:w="1596"/>
        <w:gridCol w:w="1823"/>
        <w:gridCol w:w="1223"/>
        <w:gridCol w:w="1004"/>
      </w:tblGrid>
      <w:tr w:rsidR="004C7262" w:rsidRPr="00BA5AA7" w:rsidTr="004C7262">
        <w:tc>
          <w:tcPr>
            <w:tcW w:w="24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Шаг 1: Выявление опасностей</w:t>
            </w:r>
          </w:p>
        </w:tc>
        <w:tc>
          <w:tcPr>
            <w:tcW w:w="721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Шаг 2: Оценка уровня риска</w:t>
            </w:r>
          </w:p>
        </w:tc>
        <w:tc>
          <w:tcPr>
            <w:tcW w:w="73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Шаг 3: Дополнительные меры контроля (в случае необходимости)</w:t>
            </w:r>
          </w:p>
        </w:tc>
      </w:tr>
      <w:tr w:rsidR="004C7262" w:rsidRPr="00BA5AA7" w:rsidTr="004C7262">
        <w:tc>
          <w:tcPr>
            <w:tcW w:w="24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Какие существуют опасности?</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Кто может пострадать</w:t>
            </w:r>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Принимаемые меры контроля (Что уже делается?)</w:t>
            </w:r>
          </w:p>
        </w:tc>
        <w:tc>
          <w:tcPr>
            <w:tcW w:w="2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Уровень риска (Оценка уровня оставшегося риска с учетом уже предпринимаемых мер контроля. Например, низкий, средний или высокий)</w:t>
            </w:r>
          </w:p>
        </w:tc>
        <w:tc>
          <w:tcPr>
            <w:tcW w:w="3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Необходимые дополнительные меры контроля (Дальнейшие действия по снижению оставшегося до максимально низкого уровня)</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Ответственный, сроки</w:t>
            </w:r>
          </w:p>
        </w:tc>
        <w:tc>
          <w:tcPr>
            <w:tcW w:w="1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Отметка о выполнении</w:t>
            </w:r>
          </w:p>
        </w:tc>
      </w:tr>
      <w:tr w:rsidR="004C7262" w:rsidRPr="00BA5AA7" w:rsidTr="004C7262">
        <w:tc>
          <w:tcPr>
            <w:tcW w:w="24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спотыкания, поскальзывания, падения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привести к серьезным травмам, например, к переломам или травмам головы.</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Все - работники и посетители</w:t>
            </w:r>
          </w:p>
        </w:tc>
        <w:tc>
          <w:tcPr>
            <w:tcW w:w="2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Проходы (включая входы и выходы) содержатся в чистоте, свободны для передвижения, не захламлены.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Обеспечено освещение, необходимое и достаточное для выполняемой работы.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Для уборки разлитой на полу жидкости доступны абсорбирующие материалы и обеспечено наличие предупреждающих знаков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Разлитая жидкость немедленно убирается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Коврики правильно расположены, уложены и закреплены</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Применяются передовые методы уборки помещений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Противоскользящая обувь выдается и используется кухонным персоналом</w:t>
            </w:r>
          </w:p>
        </w:tc>
        <w:tc>
          <w:tcPr>
            <w:tcW w:w="26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w:t>
            </w:r>
          </w:p>
        </w:tc>
        <w:tc>
          <w:tcPr>
            <w:tcW w:w="3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Изменения уровней пола отсутствуют, а в случае их наличия/возникновения обозначаются соответствующим образом.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Кабели и провода перекладываются, убираются или закрепляются</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9. МАТРИЦА 3 X 3 ЕВРОПЕЙСКОГО КОМИТЕТА ПО ОХРАНЕ ТРУДА</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9</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Критерии определения тяжести последствий</w:t>
      </w:r>
    </w:p>
    <w:tbl>
      <w:tblPr>
        <w:tblW w:w="0" w:type="auto"/>
        <w:tblCellMar>
          <w:top w:w="15" w:type="dxa"/>
          <w:left w:w="15" w:type="dxa"/>
          <w:bottom w:w="15" w:type="dxa"/>
          <w:right w:w="15" w:type="dxa"/>
        </w:tblCellMar>
        <w:tblLook w:val="04A0" w:firstRow="1" w:lastRow="0" w:firstColumn="1" w:lastColumn="0" w:noHBand="0" w:noVBand="1"/>
      </w:tblPr>
      <w:tblGrid>
        <w:gridCol w:w="1938"/>
        <w:gridCol w:w="8512"/>
      </w:tblGrid>
      <w:tr w:rsidR="004C7262" w:rsidRPr="00BA5AA7" w:rsidTr="004C7262">
        <w:tc>
          <w:tcPr>
            <w:tcW w:w="2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Уровень тяжести</w:t>
            </w:r>
          </w:p>
        </w:tc>
        <w:tc>
          <w:tcPr>
            <w:tcW w:w="1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Последствия</w:t>
            </w:r>
          </w:p>
        </w:tc>
      </w:tr>
      <w:tr w:rsidR="004C7262" w:rsidRPr="00BA5AA7" w:rsidTr="004C7262">
        <w:tc>
          <w:tcPr>
            <w:tcW w:w="2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 вред</w:t>
            </w:r>
          </w:p>
        </w:tc>
        <w:tc>
          <w:tcPr>
            <w:tcW w:w="1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 д.).</w:t>
            </w:r>
          </w:p>
        </w:tc>
      </w:tr>
      <w:tr w:rsidR="004C7262" w:rsidRPr="00BA5AA7" w:rsidTr="004C7262">
        <w:tc>
          <w:tcPr>
            <w:tcW w:w="2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 вред</w:t>
            </w:r>
          </w:p>
        </w:tc>
        <w:tc>
          <w:tcPr>
            <w:tcW w:w="1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 д.).</w:t>
            </w:r>
          </w:p>
        </w:tc>
      </w:tr>
      <w:tr w:rsidR="004C7262" w:rsidRPr="00BA5AA7" w:rsidTr="004C7262">
        <w:tc>
          <w:tcPr>
            <w:tcW w:w="2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Тяжелый вред</w:t>
            </w:r>
          </w:p>
        </w:tc>
        <w:tc>
          <w:tcPr>
            <w:tcW w:w="1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 д.).</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9.1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Критерии определения вероятности</w:t>
      </w:r>
    </w:p>
    <w:tbl>
      <w:tblPr>
        <w:tblW w:w="0" w:type="auto"/>
        <w:tblCellMar>
          <w:top w:w="15" w:type="dxa"/>
          <w:left w:w="15" w:type="dxa"/>
          <w:bottom w:w="15" w:type="dxa"/>
          <w:right w:w="15" w:type="dxa"/>
        </w:tblCellMar>
        <w:tblLook w:val="04A0" w:firstRow="1" w:lastRow="0" w:firstColumn="1" w:lastColumn="0" w:noHBand="0" w:noVBand="1"/>
      </w:tblPr>
      <w:tblGrid>
        <w:gridCol w:w="2612"/>
        <w:gridCol w:w="7838"/>
      </w:tblGrid>
      <w:tr w:rsidR="004C7262" w:rsidRPr="00BA5AA7" w:rsidTr="004C7262">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 события</w:t>
            </w:r>
          </w:p>
        </w:tc>
        <w:tc>
          <w:tcPr>
            <w:tcW w:w="13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Критерии вероятности</w:t>
            </w:r>
          </w:p>
        </w:tc>
      </w:tr>
      <w:tr w:rsidR="004C7262" w:rsidRPr="00BA5AA7" w:rsidTr="004C7262">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13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не должна возникнуть за все время профессиональной деятельности сотрудника.</w:t>
            </w:r>
          </w:p>
        </w:tc>
      </w:tr>
      <w:tr w:rsidR="004C7262" w:rsidRPr="00BA5AA7" w:rsidTr="004C7262">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w:t>
            </w:r>
          </w:p>
        </w:tc>
        <w:tc>
          <w:tcPr>
            <w:tcW w:w="13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может возникнуть лишь в определенные периоды профессиональной деятельности сотрудника.</w:t>
            </w:r>
          </w:p>
        </w:tc>
      </w:tr>
      <w:tr w:rsidR="004C7262" w:rsidRPr="00BA5AA7" w:rsidTr="004C7262">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Высокая вероятность</w:t>
            </w:r>
          </w:p>
        </w:tc>
        <w:tc>
          <w:tcPr>
            <w:tcW w:w="13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может возникать постоянно в течение профессиональной деятельности работника.</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9.2</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оценки уровня рисков</w:t>
      </w:r>
    </w:p>
    <w:tbl>
      <w:tblPr>
        <w:tblW w:w="0" w:type="auto"/>
        <w:tblCellMar>
          <w:top w:w="15" w:type="dxa"/>
          <w:left w:w="15" w:type="dxa"/>
          <w:bottom w:w="15" w:type="dxa"/>
          <w:right w:w="15" w:type="dxa"/>
        </w:tblCellMar>
        <w:tblLook w:val="04A0" w:firstRow="1" w:lastRow="0" w:firstColumn="1" w:lastColumn="0" w:noHBand="0" w:noVBand="1"/>
      </w:tblPr>
      <w:tblGrid>
        <w:gridCol w:w="2538"/>
        <w:gridCol w:w="2720"/>
        <w:gridCol w:w="2575"/>
        <w:gridCol w:w="2617"/>
      </w:tblGrid>
      <w:tr w:rsidR="004C7262" w:rsidRPr="00BA5AA7" w:rsidTr="004C7262">
        <w:tc>
          <w:tcPr>
            <w:tcW w:w="4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w:t>
            </w:r>
          </w:p>
        </w:tc>
        <w:tc>
          <w:tcPr>
            <w:tcW w:w="1290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Последствия</w:t>
            </w:r>
          </w:p>
        </w:tc>
      </w:tr>
      <w:tr w:rsidR="004C7262" w:rsidRPr="00BA5AA7" w:rsidTr="004C7262">
        <w:tc>
          <w:tcPr>
            <w:tcW w:w="4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4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 вред</w:t>
            </w:r>
          </w:p>
        </w:tc>
        <w:tc>
          <w:tcPr>
            <w:tcW w:w="42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 вред</w:t>
            </w:r>
          </w:p>
        </w:tc>
        <w:tc>
          <w:tcPr>
            <w:tcW w:w="42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Тяжелый вред</w:t>
            </w:r>
          </w:p>
        </w:tc>
      </w:tr>
      <w:tr w:rsidR="004C7262" w:rsidRPr="00BA5AA7" w:rsidTr="004C7262">
        <w:tc>
          <w:tcPr>
            <w:tcW w:w="4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4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Малозначимый риск (1)</w:t>
            </w:r>
          </w:p>
        </w:tc>
        <w:tc>
          <w:tcPr>
            <w:tcW w:w="42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 риск (2)</w:t>
            </w:r>
          </w:p>
        </w:tc>
        <w:tc>
          <w:tcPr>
            <w:tcW w:w="42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 риск (3)</w:t>
            </w:r>
          </w:p>
        </w:tc>
      </w:tr>
      <w:tr w:rsidR="004C7262" w:rsidRPr="00BA5AA7" w:rsidTr="004C7262">
        <w:tc>
          <w:tcPr>
            <w:tcW w:w="4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w:t>
            </w:r>
          </w:p>
        </w:tc>
        <w:tc>
          <w:tcPr>
            <w:tcW w:w="4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 риск (2)</w:t>
            </w:r>
          </w:p>
        </w:tc>
        <w:tc>
          <w:tcPr>
            <w:tcW w:w="42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 риск (3)</w:t>
            </w:r>
          </w:p>
        </w:tc>
        <w:tc>
          <w:tcPr>
            <w:tcW w:w="42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Значительный риск (4)</w:t>
            </w:r>
          </w:p>
        </w:tc>
      </w:tr>
      <w:tr w:rsidR="004C7262" w:rsidRPr="00BA5AA7" w:rsidTr="004C7262">
        <w:tc>
          <w:tcPr>
            <w:tcW w:w="4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Высокая вероятность</w:t>
            </w:r>
          </w:p>
        </w:tc>
        <w:tc>
          <w:tcPr>
            <w:tcW w:w="44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 риск (3)</w:t>
            </w:r>
          </w:p>
        </w:tc>
        <w:tc>
          <w:tcPr>
            <w:tcW w:w="42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Значительный риск (4)</w:t>
            </w:r>
          </w:p>
        </w:tc>
        <w:tc>
          <w:tcPr>
            <w:tcW w:w="42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Недопустимый риск (5)</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9.3</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Значимость риска и меры контроля/снижения уровня риска</w:t>
      </w:r>
    </w:p>
    <w:tbl>
      <w:tblPr>
        <w:tblW w:w="0" w:type="auto"/>
        <w:tblCellMar>
          <w:top w:w="15" w:type="dxa"/>
          <w:left w:w="15" w:type="dxa"/>
          <w:bottom w:w="15" w:type="dxa"/>
          <w:right w:w="15" w:type="dxa"/>
        </w:tblCellMar>
        <w:tblLook w:val="04A0" w:firstRow="1" w:lastRow="0" w:firstColumn="1" w:lastColumn="0" w:noHBand="0" w:noVBand="1"/>
      </w:tblPr>
      <w:tblGrid>
        <w:gridCol w:w="2300"/>
        <w:gridCol w:w="8150"/>
      </w:tblGrid>
      <w:tr w:rsidR="004C7262" w:rsidRPr="00BA5AA7" w:rsidTr="004C7262">
        <w:tc>
          <w:tcPr>
            <w:tcW w:w="3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Степень риска</w:t>
            </w:r>
          </w:p>
        </w:tc>
        <w:tc>
          <w:tcPr>
            <w:tcW w:w="13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Необходимые мероприятия</w:t>
            </w:r>
          </w:p>
        </w:tc>
      </w:tr>
      <w:tr w:rsidR="004C7262" w:rsidRPr="00BA5AA7" w:rsidTr="004C7262">
        <w:tc>
          <w:tcPr>
            <w:tcW w:w="3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Малозначимый риск</w:t>
            </w:r>
          </w:p>
        </w:tc>
        <w:tc>
          <w:tcPr>
            <w:tcW w:w="13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Специальных мероприятий не требуется. Риск необходимо контролировать.</w:t>
            </w:r>
          </w:p>
        </w:tc>
      </w:tr>
      <w:tr w:rsidR="004C7262" w:rsidRPr="00BA5AA7" w:rsidTr="004C7262">
        <w:tc>
          <w:tcPr>
            <w:tcW w:w="3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 риск</w:t>
            </w:r>
          </w:p>
        </w:tc>
        <w:tc>
          <w:tcPr>
            <w:tcW w:w="13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Мероприятия не обязательны, но желательны</w:t>
            </w:r>
          </w:p>
        </w:tc>
      </w:tr>
      <w:tr w:rsidR="004C7262" w:rsidRPr="00BA5AA7" w:rsidTr="004C7262">
        <w:tc>
          <w:tcPr>
            <w:tcW w:w="3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 риск</w:t>
            </w:r>
          </w:p>
        </w:tc>
        <w:tc>
          <w:tcPr>
            <w:tcW w:w="13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Мероприятия для уменьшения риска необходимы, но их проведение необходимо спланировать и провести по графику</w:t>
            </w:r>
          </w:p>
        </w:tc>
      </w:tr>
      <w:tr w:rsidR="004C7262" w:rsidRPr="00BA5AA7" w:rsidTr="004C7262">
        <w:tc>
          <w:tcPr>
            <w:tcW w:w="3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Значительный риск</w:t>
            </w:r>
          </w:p>
        </w:tc>
        <w:tc>
          <w:tcPr>
            <w:tcW w:w="13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Мероприятия по снижению уровня риска обязательны и их проведение необходимо начать срочно</w:t>
            </w:r>
          </w:p>
        </w:tc>
      </w:tr>
      <w:tr w:rsidR="004C7262" w:rsidRPr="00BA5AA7" w:rsidTr="004C7262">
        <w:tc>
          <w:tcPr>
            <w:tcW w:w="3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Недопустимый риск</w:t>
            </w:r>
          </w:p>
        </w:tc>
        <w:tc>
          <w:tcPr>
            <w:tcW w:w="13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10. МАТРИЦА 3 X 3 ТЕХНОЛОГИЧЕСКОГО УНИВЕРСИТЕТА ТАМПЕРЕ (ФИНЛЯНДИЯ)</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10</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"3 x 3"</w:t>
      </w:r>
    </w:p>
    <w:tbl>
      <w:tblPr>
        <w:tblW w:w="0" w:type="auto"/>
        <w:tblCellMar>
          <w:top w:w="15" w:type="dxa"/>
          <w:left w:w="15" w:type="dxa"/>
          <w:bottom w:w="15" w:type="dxa"/>
          <w:right w:w="15" w:type="dxa"/>
        </w:tblCellMar>
        <w:tblLook w:val="04A0" w:firstRow="1" w:lastRow="0" w:firstColumn="1" w:lastColumn="0" w:noHBand="0" w:noVBand="1"/>
      </w:tblPr>
      <w:tblGrid>
        <w:gridCol w:w="2390"/>
        <w:gridCol w:w="2833"/>
        <w:gridCol w:w="2606"/>
        <w:gridCol w:w="2621"/>
      </w:tblGrid>
      <w:tr w:rsidR="004C7262" w:rsidRPr="00BA5AA7" w:rsidTr="004C7262">
        <w:tc>
          <w:tcPr>
            <w:tcW w:w="3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Возможность риска</w:t>
            </w:r>
          </w:p>
        </w:tc>
        <w:tc>
          <w:tcPr>
            <w:tcW w:w="132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Последствия риска</w:t>
            </w:r>
          </w:p>
        </w:tc>
      </w:tr>
      <w:tr w:rsidR="004C7262" w:rsidRPr="00BA5AA7" w:rsidTr="004C7262">
        <w:tc>
          <w:tcPr>
            <w:tcW w:w="3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4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 опасен</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Опасен</w:t>
            </w:r>
          </w:p>
        </w:tc>
        <w:tc>
          <w:tcPr>
            <w:tcW w:w="4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опасен</w:t>
            </w:r>
          </w:p>
        </w:tc>
      </w:tr>
      <w:tr w:rsidR="004C7262" w:rsidRPr="00BA5AA7" w:rsidTr="004C7262">
        <w:tc>
          <w:tcPr>
            <w:tcW w:w="3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Невозможен</w:t>
            </w:r>
          </w:p>
        </w:tc>
        <w:tc>
          <w:tcPr>
            <w:tcW w:w="4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Незначительный риск (I)</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Приемлемый риск (II)</w:t>
            </w:r>
          </w:p>
        </w:tc>
        <w:tc>
          <w:tcPr>
            <w:tcW w:w="4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Терпимый риск (III)</w:t>
            </w:r>
          </w:p>
        </w:tc>
      </w:tr>
      <w:tr w:rsidR="004C7262" w:rsidRPr="00BA5AA7" w:rsidTr="004C7262">
        <w:tc>
          <w:tcPr>
            <w:tcW w:w="3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Маловероятен</w:t>
            </w:r>
          </w:p>
        </w:tc>
        <w:tc>
          <w:tcPr>
            <w:tcW w:w="4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Приемлемый риск (II)</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Терпимый риск (III)</w:t>
            </w:r>
          </w:p>
        </w:tc>
        <w:tc>
          <w:tcPr>
            <w:tcW w:w="4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Значительный риск (IV)</w:t>
            </w:r>
          </w:p>
        </w:tc>
      </w:tr>
      <w:tr w:rsidR="004C7262" w:rsidRPr="00BA5AA7" w:rsidTr="004C7262">
        <w:tc>
          <w:tcPr>
            <w:tcW w:w="3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Возможен</w:t>
            </w:r>
          </w:p>
        </w:tc>
        <w:tc>
          <w:tcPr>
            <w:tcW w:w="4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Терпимый риск (III)</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Значительный риск (IV)</w:t>
            </w:r>
          </w:p>
        </w:tc>
        <w:tc>
          <w:tcPr>
            <w:tcW w:w="4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Недопустимый риск (V)</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10.1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Значимость риска и меры контроля/снижения уровня риска</w:t>
      </w:r>
    </w:p>
    <w:tbl>
      <w:tblPr>
        <w:tblW w:w="0" w:type="auto"/>
        <w:tblCellMar>
          <w:top w:w="15" w:type="dxa"/>
          <w:left w:w="15" w:type="dxa"/>
          <w:bottom w:w="15" w:type="dxa"/>
          <w:right w:w="15" w:type="dxa"/>
        </w:tblCellMar>
        <w:tblLook w:val="04A0" w:firstRow="1" w:lastRow="0" w:firstColumn="1" w:lastColumn="0" w:noHBand="0" w:noVBand="1"/>
      </w:tblPr>
      <w:tblGrid>
        <w:gridCol w:w="2541"/>
        <w:gridCol w:w="7909"/>
      </w:tblGrid>
      <w:tr w:rsidR="004C7262" w:rsidRPr="00BA5AA7" w:rsidTr="004C7262">
        <w:tc>
          <w:tcPr>
            <w:tcW w:w="3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Степень риска</w:t>
            </w:r>
          </w:p>
        </w:tc>
        <w:tc>
          <w:tcPr>
            <w:tcW w:w="1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Необходимые мероприятия</w:t>
            </w:r>
          </w:p>
        </w:tc>
      </w:tr>
      <w:tr w:rsidR="004C7262" w:rsidRPr="00BA5AA7" w:rsidTr="004C7262">
        <w:tc>
          <w:tcPr>
            <w:tcW w:w="3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Незначительный риск I</w:t>
            </w:r>
          </w:p>
        </w:tc>
        <w:tc>
          <w:tcPr>
            <w:tcW w:w="1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Специальные мероприятия не нужны. Документировать риски необязательно</w:t>
            </w:r>
          </w:p>
        </w:tc>
      </w:tr>
      <w:tr w:rsidR="004C7262" w:rsidRPr="00BA5AA7" w:rsidTr="004C7262">
        <w:tc>
          <w:tcPr>
            <w:tcW w:w="3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Приемлемый риск II</w:t>
            </w:r>
          </w:p>
        </w:tc>
        <w:tc>
          <w:tcPr>
            <w:tcW w:w="1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4C7262" w:rsidRPr="00BA5AA7" w:rsidTr="004C7262">
        <w:tc>
          <w:tcPr>
            <w:tcW w:w="3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Допустимый риск III</w:t>
            </w:r>
          </w:p>
        </w:tc>
        <w:tc>
          <w:tcPr>
            <w:tcW w:w="1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rsidR="004C7262" w:rsidRPr="00BA5AA7" w:rsidTr="004C7262">
        <w:tc>
          <w:tcPr>
            <w:tcW w:w="3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Значительный риск IV</w:t>
            </w:r>
          </w:p>
        </w:tc>
        <w:tc>
          <w:tcPr>
            <w:tcW w:w="1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4C7262" w:rsidRPr="00BA5AA7" w:rsidTr="004C7262">
        <w:tc>
          <w:tcPr>
            <w:tcW w:w="3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Недопустимый риск V</w:t>
            </w:r>
          </w:p>
        </w:tc>
        <w:tc>
          <w:tcPr>
            <w:tcW w:w="1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11. МАТРИЦА "3 X 5"</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"3 x 5"</w:t>
      </w:r>
    </w:p>
    <w:tbl>
      <w:tblPr>
        <w:tblW w:w="0" w:type="auto"/>
        <w:tblCellMar>
          <w:top w:w="15" w:type="dxa"/>
          <w:left w:w="15" w:type="dxa"/>
          <w:bottom w:w="15" w:type="dxa"/>
          <w:right w:w="15" w:type="dxa"/>
        </w:tblCellMar>
        <w:tblLook w:val="04A0" w:firstRow="1" w:lastRow="0" w:firstColumn="1" w:lastColumn="0" w:noHBand="0" w:noVBand="1"/>
      </w:tblPr>
      <w:tblGrid>
        <w:gridCol w:w="2758"/>
        <w:gridCol w:w="558"/>
        <w:gridCol w:w="4137"/>
        <w:gridCol w:w="532"/>
        <w:gridCol w:w="727"/>
        <w:gridCol w:w="1738"/>
      </w:tblGrid>
      <w:tr w:rsidR="004C7262" w:rsidRPr="00BA5AA7" w:rsidTr="004C7262">
        <w:tc>
          <w:tcPr>
            <w:tcW w:w="4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Последствия, p</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x</w:t>
            </w:r>
          </w:p>
        </w:tc>
        <w:tc>
          <w:tcPr>
            <w:tcW w:w="80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 Q</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w:t>
            </w:r>
          </w:p>
        </w:tc>
        <w:tc>
          <w:tcPr>
            <w:tcW w:w="25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Риск</w:t>
            </w:r>
          </w:p>
        </w:tc>
      </w:tr>
      <w:tr w:rsidR="004C7262" w:rsidRPr="00BA5AA7" w:rsidTr="004C7262">
        <w:tc>
          <w:tcPr>
            <w:tcW w:w="42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Небольшие - 1</w:t>
            </w:r>
          </w:p>
        </w:tc>
        <w:tc>
          <w:tcPr>
            <w:tcW w:w="9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X</w:t>
            </w:r>
          </w:p>
        </w:tc>
        <w:tc>
          <w:tcPr>
            <w:tcW w:w="7214"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Малая - маловероятно</w:t>
            </w:r>
          </w:p>
        </w:tc>
        <w:tc>
          <w:tcPr>
            <w:tcW w:w="85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13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258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Малая - редко</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Большая - возможно</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Большая - почти наверняка</w:t>
            </w:r>
          </w:p>
        </w:tc>
        <w:tc>
          <w:tcPr>
            <w:tcW w:w="85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113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258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42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Средние - 2</w:t>
            </w:r>
          </w:p>
        </w:tc>
        <w:tc>
          <w:tcPr>
            <w:tcW w:w="9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X</w:t>
            </w:r>
          </w:p>
        </w:tc>
        <w:tc>
          <w:tcPr>
            <w:tcW w:w="7214"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Малая - маловероятно</w:t>
            </w:r>
          </w:p>
        </w:tc>
        <w:tc>
          <w:tcPr>
            <w:tcW w:w="85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13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58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Малая - редко</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Большая - возможно</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Большая - почти наверняка</w:t>
            </w:r>
          </w:p>
        </w:tc>
        <w:tc>
          <w:tcPr>
            <w:tcW w:w="85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113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258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w:t>
            </w:r>
          </w:p>
        </w:tc>
      </w:tr>
      <w:tr w:rsidR="004C7262" w:rsidRPr="00BA5AA7" w:rsidTr="004C7262">
        <w:tc>
          <w:tcPr>
            <w:tcW w:w="42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Большие - 3</w:t>
            </w:r>
          </w:p>
        </w:tc>
        <w:tc>
          <w:tcPr>
            <w:tcW w:w="9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X</w:t>
            </w:r>
          </w:p>
        </w:tc>
        <w:tc>
          <w:tcPr>
            <w:tcW w:w="7214"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Малая - маловероятно</w:t>
            </w:r>
          </w:p>
        </w:tc>
        <w:tc>
          <w:tcPr>
            <w:tcW w:w="850"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13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258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Малая - редко</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Большая - возможно</w:t>
            </w:r>
          </w:p>
        </w:tc>
        <w:tc>
          <w:tcPr>
            <w:tcW w:w="850"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13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c>
          <w:tcPr>
            <w:tcW w:w="2585" w:type="dxa"/>
            <w:tcBorders>
              <w:top w:val="nil"/>
              <w:left w:val="single" w:sz="6" w:space="0" w:color="000000"/>
              <w:bottom w:val="nil"/>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Высокий</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7214"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Большая - почти наверняка</w:t>
            </w:r>
          </w:p>
        </w:tc>
        <w:tc>
          <w:tcPr>
            <w:tcW w:w="85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113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258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Высокий</w:t>
            </w:r>
          </w:p>
        </w:tc>
      </w:tr>
    </w:tbl>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Оценка риска: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- 1 - 5 (низкий);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- 6 - 10 (средний);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- 11 - 15 (высокий).</w:t>
      </w:r>
    </w:p>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12. МАТРИЦА "5 X 4"</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12</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"5 x 4"</w:t>
      </w:r>
    </w:p>
    <w:tbl>
      <w:tblPr>
        <w:tblW w:w="0" w:type="auto"/>
        <w:tblCellMar>
          <w:top w:w="15" w:type="dxa"/>
          <w:left w:w="15" w:type="dxa"/>
          <w:bottom w:w="15" w:type="dxa"/>
          <w:right w:w="15" w:type="dxa"/>
        </w:tblCellMar>
        <w:tblLook w:val="04A0" w:firstRow="1" w:lastRow="0" w:firstColumn="1" w:lastColumn="0" w:noHBand="0" w:noVBand="1"/>
      </w:tblPr>
      <w:tblGrid>
        <w:gridCol w:w="2244"/>
        <w:gridCol w:w="2433"/>
        <w:gridCol w:w="1907"/>
        <w:gridCol w:w="1690"/>
        <w:gridCol w:w="2176"/>
      </w:tblGrid>
      <w:tr w:rsidR="004C7262" w:rsidRPr="00BA5AA7" w:rsidTr="004C7262">
        <w:tc>
          <w:tcPr>
            <w:tcW w:w="41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Частота происшествий</w:t>
            </w:r>
          </w:p>
        </w:tc>
        <w:tc>
          <w:tcPr>
            <w:tcW w:w="1278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Категория опасности</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3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 Катастрофическая</w:t>
            </w:r>
          </w:p>
        </w:tc>
        <w:tc>
          <w:tcPr>
            <w:tcW w:w="3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 Значительная</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 Допустимая</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 Незначительная</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A - часто</w:t>
            </w:r>
          </w:p>
        </w:tc>
        <w:tc>
          <w:tcPr>
            <w:tcW w:w="3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3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13</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B - возможно</w:t>
            </w:r>
          </w:p>
        </w:tc>
        <w:tc>
          <w:tcPr>
            <w:tcW w:w="3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3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16</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C - редко</w:t>
            </w:r>
          </w:p>
        </w:tc>
        <w:tc>
          <w:tcPr>
            <w:tcW w:w="3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11</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18</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D - маловероятно</w:t>
            </w:r>
          </w:p>
        </w:tc>
        <w:tc>
          <w:tcPr>
            <w:tcW w:w="3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3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14</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19</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E - невозможно</w:t>
            </w:r>
          </w:p>
        </w:tc>
        <w:tc>
          <w:tcPr>
            <w:tcW w:w="3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c>
          <w:tcPr>
            <w:tcW w:w="3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17</w:t>
            </w:r>
          </w:p>
        </w:tc>
        <w:tc>
          <w:tcPr>
            <w:tcW w:w="3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Индекс риска</w:t>
            </w:r>
          </w:p>
        </w:tc>
        <w:tc>
          <w:tcPr>
            <w:tcW w:w="1278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Рекомендуемый критерий</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1 - 5</w:t>
            </w:r>
          </w:p>
        </w:tc>
        <w:tc>
          <w:tcPr>
            <w:tcW w:w="1278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Недопустимый</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6 - 9</w:t>
            </w:r>
          </w:p>
        </w:tc>
        <w:tc>
          <w:tcPr>
            <w:tcW w:w="1278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Нежелательный</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10 - 17</w:t>
            </w:r>
          </w:p>
        </w:tc>
        <w:tc>
          <w:tcPr>
            <w:tcW w:w="1278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Допустимый с аттестацией (анализ, документирование)</w:t>
            </w:r>
          </w:p>
        </w:tc>
      </w:tr>
      <w:tr w:rsidR="004C7262" w:rsidRPr="00BA5AA7" w:rsidTr="004C7262">
        <w:tc>
          <w:tcPr>
            <w:tcW w:w="4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18 - 20</w:t>
            </w:r>
          </w:p>
        </w:tc>
        <w:tc>
          <w:tcPr>
            <w:tcW w:w="1278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Допустимый, без документирования</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12.1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степени тяжести последствий</w:t>
      </w:r>
    </w:p>
    <w:tbl>
      <w:tblPr>
        <w:tblW w:w="0" w:type="auto"/>
        <w:tblCellMar>
          <w:top w:w="15" w:type="dxa"/>
          <w:left w:w="15" w:type="dxa"/>
          <w:bottom w:w="15" w:type="dxa"/>
          <w:right w:w="15" w:type="dxa"/>
        </w:tblCellMar>
        <w:tblLook w:val="04A0" w:firstRow="1" w:lastRow="0" w:firstColumn="1" w:lastColumn="0" w:noHBand="0" w:noVBand="1"/>
      </w:tblPr>
      <w:tblGrid>
        <w:gridCol w:w="2629"/>
        <w:gridCol w:w="1551"/>
        <w:gridCol w:w="6270"/>
      </w:tblGrid>
      <w:tr w:rsidR="004C7262" w:rsidRPr="00BA5AA7" w:rsidTr="004C7262">
        <w:tc>
          <w:tcPr>
            <w:tcW w:w="3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Характеристика</w:t>
            </w:r>
          </w:p>
        </w:tc>
        <w:tc>
          <w:tcPr>
            <w:tcW w:w="2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Категория</w:t>
            </w:r>
          </w:p>
        </w:tc>
        <w:tc>
          <w:tcPr>
            <w:tcW w:w="1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Определение происшествия</w:t>
            </w:r>
          </w:p>
        </w:tc>
      </w:tr>
      <w:tr w:rsidR="004C7262" w:rsidRPr="00BA5AA7" w:rsidTr="004C7262">
        <w:tc>
          <w:tcPr>
            <w:tcW w:w="3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Катастрофические</w:t>
            </w:r>
          </w:p>
        </w:tc>
        <w:tc>
          <w:tcPr>
            <w:tcW w:w="2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Смерть человека или полное разрушение системы</w:t>
            </w:r>
          </w:p>
        </w:tc>
      </w:tr>
      <w:tr w:rsidR="004C7262" w:rsidRPr="00BA5AA7" w:rsidTr="004C7262">
        <w:tc>
          <w:tcPr>
            <w:tcW w:w="3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Значительные</w:t>
            </w:r>
          </w:p>
        </w:tc>
        <w:tc>
          <w:tcPr>
            <w:tcW w:w="2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Серьезное повреждение, профессиональное заболевание, частичное повреждение системы</w:t>
            </w:r>
          </w:p>
        </w:tc>
      </w:tr>
      <w:tr w:rsidR="004C7262" w:rsidRPr="00BA5AA7" w:rsidTr="004C7262">
        <w:tc>
          <w:tcPr>
            <w:tcW w:w="3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Допустимые</w:t>
            </w:r>
          </w:p>
        </w:tc>
        <w:tc>
          <w:tcPr>
            <w:tcW w:w="2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Маловажное повреждение, заболевание, травмы средней степени тяжести</w:t>
            </w:r>
          </w:p>
        </w:tc>
      </w:tr>
      <w:tr w:rsidR="004C7262" w:rsidRPr="00BA5AA7" w:rsidTr="004C7262">
        <w:tc>
          <w:tcPr>
            <w:tcW w:w="3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Незначительные</w:t>
            </w:r>
          </w:p>
        </w:tc>
        <w:tc>
          <w:tcPr>
            <w:tcW w:w="20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Небольшое повреждение (систем, оборудования и т. п.), незначительные травмы</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12.2</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вероятности</w:t>
      </w:r>
    </w:p>
    <w:tbl>
      <w:tblPr>
        <w:tblW w:w="0" w:type="auto"/>
        <w:tblCellMar>
          <w:top w:w="15" w:type="dxa"/>
          <w:left w:w="15" w:type="dxa"/>
          <w:bottom w:w="15" w:type="dxa"/>
          <w:right w:w="15" w:type="dxa"/>
        </w:tblCellMar>
        <w:tblLook w:val="04A0" w:firstRow="1" w:lastRow="0" w:firstColumn="1" w:lastColumn="0" w:noHBand="0" w:noVBand="1"/>
      </w:tblPr>
      <w:tblGrid>
        <w:gridCol w:w="2219"/>
        <w:gridCol w:w="1285"/>
        <w:gridCol w:w="3760"/>
        <w:gridCol w:w="3186"/>
      </w:tblGrid>
      <w:tr w:rsidR="004C7262" w:rsidRPr="00BA5AA7" w:rsidTr="004C7262">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Характеристика</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Уровень</w:t>
            </w:r>
          </w:p>
        </w:tc>
        <w:tc>
          <w:tcPr>
            <w:tcW w:w="6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Специфическое индивидуальное мнение</w:t>
            </w:r>
          </w:p>
        </w:tc>
        <w:tc>
          <w:tcPr>
            <w:tcW w:w="5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Описание архива статистики</w:t>
            </w:r>
          </w:p>
        </w:tc>
      </w:tr>
      <w:tr w:rsidR="004C7262" w:rsidRPr="00BA5AA7" w:rsidTr="004C7262">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Часто</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A</w:t>
            </w:r>
          </w:p>
        </w:tc>
        <w:tc>
          <w:tcPr>
            <w:tcW w:w="6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Возможно происшествие</w:t>
            </w:r>
          </w:p>
        </w:tc>
        <w:tc>
          <w:tcPr>
            <w:tcW w:w="5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Сплошной, по опыту</w:t>
            </w:r>
          </w:p>
        </w:tc>
      </w:tr>
      <w:tr w:rsidR="004C7262" w:rsidRPr="00BA5AA7" w:rsidTr="004C7262">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Возможно</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B</w:t>
            </w:r>
          </w:p>
        </w:tc>
        <w:tc>
          <w:tcPr>
            <w:tcW w:w="6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Иногда случается несколько раз</w:t>
            </w:r>
          </w:p>
        </w:tc>
        <w:tc>
          <w:tcPr>
            <w:tcW w:w="5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Часто случается</w:t>
            </w:r>
          </w:p>
        </w:tc>
      </w:tr>
      <w:tr w:rsidR="004C7262" w:rsidRPr="00BA5AA7" w:rsidTr="004C7262">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Редко</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C</w:t>
            </w:r>
          </w:p>
        </w:tc>
        <w:tc>
          <w:tcPr>
            <w:tcW w:w="6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Случаи редки</w:t>
            </w:r>
          </w:p>
        </w:tc>
        <w:tc>
          <w:tcPr>
            <w:tcW w:w="5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Случаев несколько</w:t>
            </w:r>
          </w:p>
        </w:tc>
      </w:tr>
      <w:tr w:rsidR="004C7262" w:rsidRPr="00BA5AA7" w:rsidTr="004C7262">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D</w:t>
            </w:r>
          </w:p>
        </w:tc>
        <w:tc>
          <w:tcPr>
            <w:tcW w:w="6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Практически редкие случаи</w:t>
            </w:r>
          </w:p>
        </w:tc>
        <w:tc>
          <w:tcPr>
            <w:tcW w:w="5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 случаев есть определенные причины</w:t>
            </w:r>
          </w:p>
        </w:tc>
      </w:tr>
      <w:tr w:rsidR="004C7262" w:rsidRPr="00BA5AA7" w:rsidTr="004C7262">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Невозможно</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E</w:t>
            </w:r>
          </w:p>
        </w:tc>
        <w:tc>
          <w:tcPr>
            <w:tcW w:w="6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Так мало, что не нужно принимать во внимание</w:t>
            </w:r>
          </w:p>
        </w:tc>
        <w:tc>
          <w:tcPr>
            <w:tcW w:w="5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Случаи возможны, но редко</w:t>
            </w: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13. МАТРИЦА "5 X 5" N 1</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13</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"5 x 5"</w:t>
      </w:r>
    </w:p>
    <w:tbl>
      <w:tblPr>
        <w:tblW w:w="0" w:type="auto"/>
        <w:tblCellMar>
          <w:top w:w="15" w:type="dxa"/>
          <w:left w:w="15" w:type="dxa"/>
          <w:bottom w:w="15" w:type="dxa"/>
          <w:right w:w="15" w:type="dxa"/>
        </w:tblCellMar>
        <w:tblLook w:val="04A0" w:firstRow="1" w:lastRow="0" w:firstColumn="1" w:lastColumn="0" w:noHBand="0" w:noVBand="1"/>
      </w:tblPr>
      <w:tblGrid>
        <w:gridCol w:w="2476"/>
        <w:gridCol w:w="1891"/>
        <w:gridCol w:w="1724"/>
        <w:gridCol w:w="977"/>
        <w:gridCol w:w="1141"/>
        <w:gridCol w:w="1133"/>
        <w:gridCol w:w="1108"/>
      </w:tblGrid>
      <w:tr w:rsidR="004C7262" w:rsidRPr="00BA5AA7" w:rsidTr="004C7262">
        <w:tc>
          <w:tcPr>
            <w:tcW w:w="43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 ущерба</w:t>
            </w:r>
          </w:p>
        </w:tc>
        <w:tc>
          <w:tcPr>
            <w:tcW w:w="31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Значение весового коэффициента тяжесть в баллах</w:t>
            </w:r>
          </w:p>
        </w:tc>
        <w:tc>
          <w:tcPr>
            <w:tcW w:w="945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 (частота) возникновения опасности (опасного действия, ситуации)</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низкая (практически невозможно)</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Низкая</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Высокая</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высокая</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w:t>
            </w:r>
          </w:p>
        </w:tc>
      </w:tr>
      <w:tr w:rsidR="004C7262" w:rsidRPr="00BA5AA7" w:rsidTr="004C7262">
        <w:tc>
          <w:tcPr>
            <w:tcW w:w="4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Незначительный ущерб (микротравма, дискомфорт работника на рабочем месте)</w:t>
            </w:r>
          </w:p>
        </w:tc>
        <w:tc>
          <w:tcPr>
            <w:tcW w:w="3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w:t>
            </w:r>
          </w:p>
        </w:tc>
      </w:tr>
      <w:tr w:rsidR="004C7262" w:rsidRPr="00BA5AA7" w:rsidTr="004C7262">
        <w:tc>
          <w:tcPr>
            <w:tcW w:w="4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 ущерб (воздействие на состояние здоровья работника незначительно)</w:t>
            </w:r>
          </w:p>
        </w:tc>
        <w:tc>
          <w:tcPr>
            <w:tcW w:w="3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25</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35</w:t>
            </w:r>
          </w:p>
        </w:tc>
      </w:tr>
      <w:tr w:rsidR="004C7262" w:rsidRPr="00BA5AA7" w:rsidTr="004C7262">
        <w:tc>
          <w:tcPr>
            <w:tcW w:w="4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 ущерб (неблагоприятное воздействие на состояние здоровья работника)</w:t>
            </w:r>
          </w:p>
        </w:tc>
        <w:tc>
          <w:tcPr>
            <w:tcW w:w="3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30</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50</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70</w:t>
            </w:r>
          </w:p>
        </w:tc>
      </w:tr>
      <w:tr w:rsidR="004C7262" w:rsidRPr="00BA5AA7" w:rsidTr="004C7262">
        <w:tc>
          <w:tcPr>
            <w:tcW w:w="4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Большой ущерб (значительная утрата трудоспособности)</w:t>
            </w:r>
          </w:p>
        </w:tc>
        <w:tc>
          <w:tcPr>
            <w:tcW w:w="3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13</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13</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26</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39</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65</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91</w:t>
            </w:r>
          </w:p>
        </w:tc>
      </w:tr>
      <w:tr w:rsidR="004C7262" w:rsidRPr="00BA5AA7" w:rsidTr="004C7262">
        <w:tc>
          <w:tcPr>
            <w:tcW w:w="4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большой ущерб (смертельный случай, хроническое заболевание, опасность развития острых поражений)</w:t>
            </w:r>
          </w:p>
        </w:tc>
        <w:tc>
          <w:tcPr>
            <w:tcW w:w="3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15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30</w:t>
            </w:r>
          </w:p>
        </w:tc>
        <w:tc>
          <w:tcPr>
            <w:tcW w:w="1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45</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75</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105</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13.1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степени тяжести последствий</w:t>
      </w:r>
    </w:p>
    <w:tbl>
      <w:tblPr>
        <w:tblW w:w="0" w:type="auto"/>
        <w:tblCellMar>
          <w:top w:w="15" w:type="dxa"/>
          <w:left w:w="15" w:type="dxa"/>
          <w:bottom w:w="15" w:type="dxa"/>
          <w:right w:w="15" w:type="dxa"/>
        </w:tblCellMar>
        <w:tblLook w:val="04A0" w:firstRow="1" w:lastRow="0" w:firstColumn="1" w:lastColumn="0" w:noHBand="0" w:noVBand="1"/>
      </w:tblPr>
      <w:tblGrid>
        <w:gridCol w:w="5104"/>
        <w:gridCol w:w="3427"/>
        <w:gridCol w:w="1919"/>
      </w:tblGrid>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Описание последствий в случае реального возникновения опасности (опасного действия, ситуации)</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 ущерба</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Весовой коэффициент</w:t>
            </w:r>
          </w:p>
        </w:tc>
      </w:tr>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r>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Пострадавшему не требуется оказание медицинской помощи.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Травма, требующая оказания простых мер первой помощи (легкие ушибы, синяки и иные микроповреждения).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Неблагоприятные изменения в организме работника, восстанавливающиеся к началу следующей смены</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Незначительный ущерб (микротравма, дискомфорт работника на рабочем месте)</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r>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Травма с необходимостью обращения за медицинской помощью с потерей трудоспособности не более 3 дней.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Незначительное воздействие на организм работника, организм восстанавливается не более чем через 3 дня</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Малый ущерб (воздействие на состояние здоровья работника незначительно)</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r>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Пострадавшего работника доставляют в организацию здравоохранения или требуется ее посещение с потерей трудоспособности до 30 дней.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Проявляются начальные признаки профессионального(ых) заболевания(й) после 15 лет работы и более</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Средний ущерб (неблагоприятное воздействие на состояние здоровья работника)</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r>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Длительное расстройство здоровья работника с временной потерей трудоспособности с 30 до 60 дней.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Требуется лечение в стационаре организации здравоохранения</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Большой ущерб (значительная утрата трудоспособности)</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13</w:t>
            </w:r>
          </w:p>
        </w:tc>
      </w:tr>
      <w:tr w:rsidR="004C7262" w:rsidRPr="00BA5AA7" w:rsidTr="004C7262">
        <w:tc>
          <w:tcPr>
            <w:tcW w:w="7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Травма, повлекшая смерть работника (работников).</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Травма, заболевание с потерей трудоспособности, приведшая к постоянной инвалидности или профессиональному заболеванию.</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Стойкая утрата трудоспособности</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большой ущерб (смертельный случай, хроническое заболевание, опасность развития острых поражений)</w:t>
            </w:r>
          </w:p>
        </w:tc>
        <w:tc>
          <w:tcPr>
            <w:tcW w:w="27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13.2</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вероятности</w:t>
      </w:r>
    </w:p>
    <w:tbl>
      <w:tblPr>
        <w:tblW w:w="0" w:type="auto"/>
        <w:tblCellMar>
          <w:top w:w="15" w:type="dxa"/>
          <w:left w:w="15" w:type="dxa"/>
          <w:bottom w:w="15" w:type="dxa"/>
          <w:right w:w="15" w:type="dxa"/>
        </w:tblCellMar>
        <w:tblLook w:val="04A0" w:firstRow="1" w:lastRow="0" w:firstColumn="1" w:lastColumn="0" w:noHBand="0" w:noVBand="1"/>
      </w:tblPr>
      <w:tblGrid>
        <w:gridCol w:w="5687"/>
        <w:gridCol w:w="2649"/>
        <w:gridCol w:w="2114"/>
      </w:tblGrid>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Описание вероятности (частоты) возникновения опасности (опасного действия, ситуации)</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 (частота) возникновения</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Весовой коэффициент</w:t>
            </w:r>
          </w:p>
        </w:tc>
      </w:tr>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r>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Получение травмы, вредного воздействия на организм работника при реализации опасного события практически исключено</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низкая (практически невозможно)</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r>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Низкая</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r>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Опасное событие иногда может произойти, не характерно, но может произойти</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r>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Опасное событие происходит достаточно регулярно, высокая степень возможности реализации опасного события</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Высокая</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r>
      <w:tr w:rsidR="004C7262" w:rsidRPr="00BA5AA7" w:rsidTr="004C7262">
        <w:tc>
          <w:tcPr>
            <w:tcW w:w="10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Опасное событие, скорее всего, произойдет.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Событие происходит очень часто</w:t>
            </w:r>
          </w:p>
        </w:tc>
        <w:tc>
          <w:tcPr>
            <w:tcW w:w="3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высокая</w:t>
            </w:r>
          </w:p>
        </w:tc>
        <w:tc>
          <w:tcPr>
            <w:tcW w:w="2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13.3</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Значимость риска и меры контроля/снижения уровня риска</w:t>
      </w:r>
    </w:p>
    <w:tbl>
      <w:tblPr>
        <w:tblW w:w="0" w:type="auto"/>
        <w:tblCellMar>
          <w:top w:w="15" w:type="dxa"/>
          <w:left w:w="15" w:type="dxa"/>
          <w:bottom w:w="15" w:type="dxa"/>
          <w:right w:w="15" w:type="dxa"/>
        </w:tblCellMar>
        <w:tblLook w:val="04A0" w:firstRow="1" w:lastRow="0" w:firstColumn="1" w:lastColumn="0" w:noHBand="0" w:noVBand="1"/>
      </w:tblPr>
      <w:tblGrid>
        <w:gridCol w:w="1944"/>
        <w:gridCol w:w="6601"/>
        <w:gridCol w:w="1905"/>
      </w:tblGrid>
      <w:tr w:rsidR="004C7262" w:rsidRPr="00BA5AA7" w:rsidTr="004C7262">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Значимость (категория) риска</w:t>
            </w:r>
          </w:p>
        </w:tc>
        <w:tc>
          <w:tcPr>
            <w:tcW w:w="11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Необходимость проведения мероприятий для снижения риска</w:t>
            </w:r>
          </w:p>
        </w:tc>
        <w:tc>
          <w:tcPr>
            <w:tcW w:w="2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Значимость (категория) риска</w:t>
            </w:r>
          </w:p>
        </w:tc>
      </w:tr>
      <w:tr w:rsidR="004C7262" w:rsidRPr="00BA5AA7" w:rsidTr="004C7262">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Низкий</w:t>
            </w:r>
          </w:p>
        </w:tc>
        <w:tc>
          <w:tcPr>
            <w:tcW w:w="11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c>
          <w:tcPr>
            <w:tcW w:w="2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Низкий</w:t>
            </w:r>
          </w:p>
        </w:tc>
      </w:tr>
      <w:tr w:rsidR="004C7262" w:rsidRPr="00BA5AA7" w:rsidTr="004C7262">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w:t>
            </w:r>
          </w:p>
        </w:tc>
        <w:tc>
          <w:tcPr>
            <w:tcW w:w="11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Риск, отмеченный желтым цветом, может быть уменьшен до того уровня, насколько это практически обоснованно путем применения мер защиты, т. 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c>
          <w:tcPr>
            <w:tcW w:w="2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Умеренный</w:t>
            </w:r>
          </w:p>
        </w:tc>
      </w:tr>
      <w:tr w:rsidR="004C7262" w:rsidRPr="00BA5AA7" w:rsidTr="004C7262">
        <w:tc>
          <w:tcPr>
            <w:tcW w:w="2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Высокий</w:t>
            </w:r>
          </w:p>
        </w:tc>
        <w:tc>
          <w:tcPr>
            <w:tcW w:w="11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c>
          <w:tcPr>
            <w:tcW w:w="2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Высокий</w:t>
            </w: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14. МАТРИЦА "5 X 5" N 2</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14</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"5 x 5" N 2</w:t>
      </w:r>
    </w:p>
    <w:tbl>
      <w:tblPr>
        <w:tblW w:w="0" w:type="auto"/>
        <w:tblCellMar>
          <w:top w:w="15" w:type="dxa"/>
          <w:left w:w="15" w:type="dxa"/>
          <w:bottom w:w="15" w:type="dxa"/>
          <w:right w:w="15" w:type="dxa"/>
        </w:tblCellMar>
        <w:tblLook w:val="04A0" w:firstRow="1" w:lastRow="0" w:firstColumn="1" w:lastColumn="0" w:noHBand="0" w:noVBand="1"/>
      </w:tblPr>
      <w:tblGrid>
        <w:gridCol w:w="2623"/>
        <w:gridCol w:w="1301"/>
        <w:gridCol w:w="2023"/>
        <w:gridCol w:w="1326"/>
        <w:gridCol w:w="1376"/>
        <w:gridCol w:w="1801"/>
      </w:tblGrid>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Очень редко</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быть</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Почти наверняка</w:t>
            </w:r>
          </w:p>
        </w:tc>
      </w:tr>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 последствий</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r>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Катастрофическая (5)</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25</w:t>
            </w:r>
          </w:p>
        </w:tc>
      </w:tr>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Значительная (4)</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16</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w:t>
            </w:r>
          </w:p>
        </w:tc>
      </w:tr>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 (3)</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r>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Низкая (2)</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r>
      <w:tr w:rsidR="004C7262" w:rsidRPr="00BA5AA7" w:rsidTr="004C7262">
        <w:tc>
          <w:tcPr>
            <w:tcW w:w="4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Незначительная (1)</w:t>
            </w:r>
          </w:p>
        </w:tc>
        <w:tc>
          <w:tcPr>
            <w:tcW w:w="2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2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14.1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степени тяжести последствий</w:t>
      </w:r>
    </w:p>
    <w:tbl>
      <w:tblPr>
        <w:tblW w:w="0" w:type="auto"/>
        <w:tblCellMar>
          <w:top w:w="15" w:type="dxa"/>
          <w:left w:w="15" w:type="dxa"/>
          <w:bottom w:w="15" w:type="dxa"/>
          <w:right w:w="15" w:type="dxa"/>
        </w:tblCellMar>
        <w:tblLook w:val="04A0" w:firstRow="1" w:lastRow="0" w:firstColumn="1" w:lastColumn="0" w:noHBand="0" w:noVBand="1"/>
      </w:tblPr>
      <w:tblGrid>
        <w:gridCol w:w="1473"/>
        <w:gridCol w:w="2657"/>
        <w:gridCol w:w="6320"/>
      </w:tblGrid>
      <w:tr w:rsidR="004C7262" w:rsidRPr="00BA5AA7" w:rsidTr="004C7262">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Значение</w:t>
            </w:r>
          </w:p>
        </w:tc>
        <w:tc>
          <w:tcPr>
            <w:tcW w:w="3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 последствий</w:t>
            </w:r>
          </w:p>
        </w:tc>
        <w:tc>
          <w:tcPr>
            <w:tcW w:w="1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Описание</w:t>
            </w:r>
          </w:p>
        </w:tc>
      </w:tr>
      <w:tr w:rsidR="004C7262" w:rsidRPr="00BA5AA7" w:rsidTr="004C7262">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3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Катастрофическая</w:t>
            </w:r>
          </w:p>
        </w:tc>
        <w:tc>
          <w:tcPr>
            <w:tcW w:w="1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Смертельные травмы или заболевания, групповые несчастные случаи</w:t>
            </w:r>
          </w:p>
        </w:tc>
      </w:tr>
      <w:tr w:rsidR="004C7262" w:rsidRPr="00BA5AA7" w:rsidTr="004C7262">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Значительная</w:t>
            </w:r>
          </w:p>
        </w:tc>
        <w:tc>
          <w:tcPr>
            <w:tcW w:w="1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4C7262" w:rsidRPr="00BA5AA7" w:rsidTr="004C7262">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3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Средняя</w:t>
            </w:r>
          </w:p>
        </w:tc>
        <w:tc>
          <w:tcPr>
            <w:tcW w:w="1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4C7262" w:rsidRPr="00BA5AA7" w:rsidTr="004C7262">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3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Низкая</w:t>
            </w:r>
          </w:p>
        </w:tc>
        <w:tc>
          <w:tcPr>
            <w:tcW w:w="1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4C7262" w:rsidRPr="00BA5AA7" w:rsidTr="004C7262">
        <w:tc>
          <w:tcPr>
            <w:tcW w:w="1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3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Незначительная</w:t>
            </w:r>
          </w:p>
        </w:tc>
        <w:tc>
          <w:tcPr>
            <w:tcW w:w="1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Незначительные повреждения.</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14.2</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вероятности</w:t>
      </w:r>
    </w:p>
    <w:tbl>
      <w:tblPr>
        <w:tblW w:w="0" w:type="auto"/>
        <w:tblCellMar>
          <w:top w:w="15" w:type="dxa"/>
          <w:left w:w="15" w:type="dxa"/>
          <w:bottom w:w="15" w:type="dxa"/>
          <w:right w:w="15" w:type="dxa"/>
        </w:tblCellMar>
        <w:tblLook w:val="04A0" w:firstRow="1" w:lastRow="0" w:firstColumn="1" w:lastColumn="0" w:noHBand="0" w:noVBand="1"/>
      </w:tblPr>
      <w:tblGrid>
        <w:gridCol w:w="1675"/>
        <w:gridCol w:w="2815"/>
        <w:gridCol w:w="5960"/>
      </w:tblGrid>
      <w:tr w:rsidR="004C7262" w:rsidRPr="00BA5AA7" w:rsidTr="004C7262">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Значение</w:t>
            </w:r>
          </w:p>
        </w:tc>
        <w:tc>
          <w:tcPr>
            <w:tcW w:w="4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w:t>
            </w:r>
          </w:p>
        </w:tc>
        <w:tc>
          <w:tcPr>
            <w:tcW w:w="10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Описание</w:t>
            </w:r>
          </w:p>
        </w:tc>
      </w:tr>
      <w:tr w:rsidR="004C7262" w:rsidRPr="00BA5AA7" w:rsidTr="004C7262">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4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Почти невозможно</w:t>
            </w:r>
          </w:p>
        </w:tc>
        <w:tc>
          <w:tcPr>
            <w:tcW w:w="10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 должно произойти, но возможность есть</w:t>
            </w:r>
          </w:p>
        </w:tc>
      </w:tr>
      <w:tr w:rsidR="004C7262" w:rsidRPr="00BA5AA7" w:rsidTr="004C7262">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4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10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 должно произойти при штатных условиях</w:t>
            </w:r>
          </w:p>
        </w:tc>
      </w:tr>
      <w:tr w:rsidR="004C7262" w:rsidRPr="00BA5AA7" w:rsidTr="004C7262">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4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Может быть</w:t>
            </w:r>
          </w:p>
        </w:tc>
        <w:tc>
          <w:tcPr>
            <w:tcW w:w="10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Возможно или уже были случаи</w:t>
            </w:r>
          </w:p>
        </w:tc>
      </w:tr>
      <w:tr w:rsidR="004C7262" w:rsidRPr="00BA5AA7" w:rsidTr="004C7262">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4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w:t>
            </w:r>
          </w:p>
        </w:tc>
        <w:tc>
          <w:tcPr>
            <w:tcW w:w="10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Случается периодически</w:t>
            </w:r>
          </w:p>
        </w:tc>
      </w:tr>
      <w:tr w:rsidR="004C7262" w:rsidRPr="00BA5AA7" w:rsidTr="004C7262">
        <w:tc>
          <w:tcPr>
            <w:tcW w:w="2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4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Почти наверняка</w:t>
            </w:r>
          </w:p>
        </w:tc>
        <w:tc>
          <w:tcPr>
            <w:tcW w:w="10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Случается регулярно, что подтверждено статистикой</w:t>
            </w: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15. МАТРИЦА "5 X 5" N 3</w:t>
      </w:r>
    </w:p>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15</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Матрица "5 x 5" N 3</w:t>
      </w:r>
    </w:p>
    <w:tbl>
      <w:tblPr>
        <w:tblW w:w="0" w:type="auto"/>
        <w:tblCellMar>
          <w:top w:w="15" w:type="dxa"/>
          <w:left w:w="15" w:type="dxa"/>
          <w:bottom w:w="15" w:type="dxa"/>
          <w:right w:w="15" w:type="dxa"/>
        </w:tblCellMar>
        <w:tblLook w:val="04A0" w:firstRow="1" w:lastRow="0" w:firstColumn="1" w:lastColumn="0" w:noHBand="0" w:noVBand="1"/>
      </w:tblPr>
      <w:tblGrid>
        <w:gridCol w:w="974"/>
        <w:gridCol w:w="258"/>
        <w:gridCol w:w="1787"/>
        <w:gridCol w:w="2155"/>
        <w:gridCol w:w="1490"/>
        <w:gridCol w:w="1093"/>
        <w:gridCol w:w="1002"/>
        <w:gridCol w:w="1691"/>
      </w:tblGrid>
      <w:tr w:rsidR="004C7262" w:rsidRPr="00BA5AA7" w:rsidTr="004C7262">
        <w:tc>
          <w:tcPr>
            <w:tcW w:w="5972"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РИСК</w:t>
            </w:r>
          </w:p>
        </w:tc>
        <w:tc>
          <w:tcPr>
            <w:tcW w:w="1099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ВЕРОЯТНОСТЬ</w:t>
            </w:r>
          </w:p>
        </w:tc>
      </w:tr>
      <w:tr w:rsidR="004C7262" w:rsidRPr="00BA5AA7" w:rsidTr="004C7262">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r>
      <w:tr w:rsidR="004C7262" w:rsidRPr="00BA5AA7" w:rsidTr="004C7262">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Весьма маловероятно</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Возможно</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Весьма вероятно</w:t>
            </w:r>
          </w:p>
        </w:tc>
      </w:tr>
      <w:tr w:rsidR="004C7262" w:rsidRPr="00BA5AA7" w:rsidTr="004C7262">
        <w:tc>
          <w:tcPr>
            <w:tcW w:w="20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w:t>
            </w: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3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Приемлемая</w:t>
            </w: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3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Незначительная</w:t>
            </w: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3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Значительная</w:t>
            </w: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Крупная</w:t>
            </w: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16</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3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Катастрофическая</w:t>
            </w:r>
          </w:p>
        </w:tc>
        <w:tc>
          <w:tcPr>
            <w:tcW w:w="2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1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15</w:t>
            </w:r>
          </w:p>
        </w:tc>
        <w:tc>
          <w:tcPr>
            <w:tcW w:w="18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20</w:t>
            </w:r>
          </w:p>
        </w:tc>
        <w:tc>
          <w:tcPr>
            <w:tcW w:w="1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25</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15.1</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Оценка вероятности</w:t>
      </w:r>
    </w:p>
    <w:tbl>
      <w:tblPr>
        <w:tblW w:w="0" w:type="auto"/>
        <w:tblCellMar>
          <w:top w:w="15" w:type="dxa"/>
          <w:left w:w="15" w:type="dxa"/>
          <w:bottom w:w="15" w:type="dxa"/>
          <w:right w:w="15" w:type="dxa"/>
        </w:tblCellMar>
        <w:tblLook w:val="04A0" w:firstRow="1" w:lastRow="0" w:firstColumn="1" w:lastColumn="0" w:noHBand="0" w:noVBand="1"/>
      </w:tblPr>
      <w:tblGrid>
        <w:gridCol w:w="402"/>
        <w:gridCol w:w="2673"/>
        <w:gridCol w:w="7375"/>
      </w:tblGrid>
      <w:tr w:rsidR="004C7262" w:rsidRPr="00BA5AA7" w:rsidTr="004C7262">
        <w:tc>
          <w:tcPr>
            <w:tcW w:w="45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Степень вероятности</w:t>
            </w:r>
          </w:p>
        </w:tc>
        <w:tc>
          <w:tcPr>
            <w:tcW w:w="1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Характеристика</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Весьма маловероятно</w:t>
            </w:r>
          </w:p>
        </w:tc>
        <w:tc>
          <w:tcPr>
            <w:tcW w:w="1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Практически исключено</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Зависит от следования инструкции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Нужны многочисленные поломки/отказы/ошибки</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Маловероятно</w:t>
            </w:r>
          </w:p>
        </w:tc>
        <w:tc>
          <w:tcPr>
            <w:tcW w:w="1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Сложно представить, однако может произойти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Зависит от следования инструкции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Нужны многочисленные поломки/отказы/ошибки</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Возможно</w:t>
            </w:r>
          </w:p>
        </w:tc>
        <w:tc>
          <w:tcPr>
            <w:tcW w:w="1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Иногда может произойти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Зависит от обучения (квалификации)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Одна ошибка может стать причиной аварии/инцидента/несчастного случая</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Вероятно</w:t>
            </w:r>
          </w:p>
        </w:tc>
        <w:tc>
          <w:tcPr>
            <w:tcW w:w="1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Зависит от случая, высокая степень возможности реализации</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Часто слышим о подобных фактах</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Периодически наблюдаемое событие</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3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Весьма вероятно</w:t>
            </w:r>
          </w:p>
        </w:tc>
        <w:tc>
          <w:tcPr>
            <w:tcW w:w="1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Обязательно произойдет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Практически несомненно</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Регулярно наблюдаемое событие</w:t>
            </w:r>
          </w:p>
        </w:tc>
      </w:tr>
    </w:tbl>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Таблица 15.2</w:t>
      </w:r>
    </w:p>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b/>
          <w:bCs/>
          <w:color w:val="000000" w:themeColor="text1"/>
          <w:sz w:val="24"/>
          <w:szCs w:val="24"/>
          <w:lang w:eastAsia="ru-RU"/>
        </w:rPr>
        <w:t>Оценка степени тяжести последствий</w:t>
      </w:r>
    </w:p>
    <w:tbl>
      <w:tblPr>
        <w:tblW w:w="0" w:type="auto"/>
        <w:tblCellMar>
          <w:top w:w="15" w:type="dxa"/>
          <w:left w:w="15" w:type="dxa"/>
          <w:bottom w:w="15" w:type="dxa"/>
          <w:right w:w="15" w:type="dxa"/>
        </w:tblCellMar>
        <w:tblLook w:val="04A0" w:firstRow="1" w:lastRow="0" w:firstColumn="1" w:lastColumn="0" w:noHBand="0" w:noVBand="1"/>
      </w:tblPr>
      <w:tblGrid>
        <w:gridCol w:w="323"/>
        <w:gridCol w:w="2246"/>
        <w:gridCol w:w="4951"/>
        <w:gridCol w:w="2930"/>
      </w:tblGrid>
      <w:tr w:rsidR="004C7262" w:rsidRPr="00BA5AA7" w:rsidTr="004C7262">
        <w:tc>
          <w:tcPr>
            <w:tcW w:w="3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Тяжесть последствий</w:t>
            </w:r>
          </w:p>
        </w:tc>
        <w:tc>
          <w:tcPr>
            <w:tcW w:w="6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Потенциальные последствия для людей</w:t>
            </w:r>
          </w:p>
        </w:tc>
        <w:tc>
          <w:tcPr>
            <w:tcW w:w="6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Потенциальный ущерб для имущества &lt;*&gt; (материальные потери = восстановительная стоимость утерянного имущества + затраты на ликвидацию + недополученная прибыль)</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Катастрофическая</w:t>
            </w:r>
          </w:p>
        </w:tc>
        <w:tc>
          <w:tcPr>
            <w:tcW w:w="6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Групповой несчастный случай на производстве (число пострадавших 2 и более человек);</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Несчастный случай на производстве со смертельным исходом;</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Авария;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Пожар;</w:t>
            </w:r>
          </w:p>
        </w:tc>
        <w:tc>
          <w:tcPr>
            <w:tcW w:w="6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Свыше 7 000 000 руб.</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Крупная</w:t>
            </w:r>
          </w:p>
        </w:tc>
        <w:tc>
          <w:tcPr>
            <w:tcW w:w="6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Тяжелый несчастный случай на производстве (временная нетрудоспособность более 60 дней);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Профессиональное заболевание.</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Инцидент</w:t>
            </w:r>
          </w:p>
        </w:tc>
        <w:tc>
          <w:tcPr>
            <w:tcW w:w="6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 1 000 000 до 7 000 000 руб.</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Значительная</w:t>
            </w:r>
          </w:p>
        </w:tc>
        <w:tc>
          <w:tcPr>
            <w:tcW w:w="6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Серьезная травма, болезнь и расстройство здоровья с временной утратой трудоспособности продолжительностью до 60 дней;</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Инцидент</w:t>
            </w:r>
          </w:p>
        </w:tc>
        <w:tc>
          <w:tcPr>
            <w:tcW w:w="6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 300 до 1 000 000 руб.</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Незначительная</w:t>
            </w:r>
          </w:p>
        </w:tc>
        <w:tc>
          <w:tcPr>
            <w:tcW w:w="6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Незначительная травма - микротравма (легкие повреждения, ушибы), оказана первая медицинская помощь.</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Инцидент,</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Быстро потушенное загорание.</w:t>
            </w:r>
          </w:p>
        </w:tc>
        <w:tc>
          <w:tcPr>
            <w:tcW w:w="6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 50 до 300 тыс. руб.</w:t>
            </w:r>
          </w:p>
        </w:tc>
      </w:tr>
      <w:tr w:rsidR="004C7262" w:rsidRPr="00BA5AA7" w:rsidTr="004C7262">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Приемлемая</w:t>
            </w:r>
          </w:p>
        </w:tc>
        <w:tc>
          <w:tcPr>
            <w:tcW w:w="61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Без травмы или заболевания;</w:t>
            </w:r>
          </w:p>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 Незначительный, быстроустранимый ущерб</w:t>
            </w:r>
          </w:p>
        </w:tc>
        <w:tc>
          <w:tcPr>
            <w:tcW w:w="6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 50 тыс. руб.</w:t>
            </w:r>
          </w:p>
        </w:tc>
      </w:tr>
    </w:tbl>
    <w:p w:rsidR="004C7262" w:rsidRPr="00BA5AA7" w:rsidRDefault="004C7262" w:rsidP="00BA5AA7">
      <w:pPr>
        <w:spacing w:before="80" w:after="80" w:line="240" w:lineRule="auto"/>
        <w:jc w:val="center"/>
        <w:outlineLvl w:val="0"/>
        <w:rPr>
          <w:rFonts w:eastAsia="Times New Roman" w:cstheme="minorHAnsi"/>
          <w:b/>
          <w:bCs/>
          <w:color w:val="000000" w:themeColor="text1"/>
          <w:kern w:val="36"/>
          <w:sz w:val="24"/>
          <w:szCs w:val="24"/>
          <w:lang w:eastAsia="ru-RU"/>
        </w:rPr>
      </w:pPr>
      <w:r w:rsidRPr="00BA5AA7">
        <w:rPr>
          <w:rFonts w:eastAsia="Times New Roman" w:cstheme="minorHAnsi"/>
          <w:b/>
          <w:bCs/>
          <w:color w:val="000000" w:themeColor="text1"/>
          <w:kern w:val="36"/>
          <w:sz w:val="24"/>
          <w:szCs w:val="24"/>
          <w:lang w:eastAsia="ru-RU"/>
        </w:rPr>
        <w:t>ПРИЛОЖЕНИЕ N 16. РЕКОМЕНДУЕМАЯ ФОРМА ПЛАНА УПРАВЛЕНИЯ РИСКАМИ</w:t>
      </w:r>
    </w:p>
    <w:tbl>
      <w:tblPr>
        <w:tblW w:w="0" w:type="auto"/>
        <w:tblCellMar>
          <w:top w:w="15" w:type="dxa"/>
          <w:left w:w="15" w:type="dxa"/>
          <w:bottom w:w="15" w:type="dxa"/>
          <w:right w:w="15" w:type="dxa"/>
        </w:tblCellMar>
        <w:tblLook w:val="04A0" w:firstRow="1" w:lastRow="0" w:firstColumn="1" w:lastColumn="0" w:noHBand="0" w:noVBand="1"/>
      </w:tblPr>
      <w:tblGrid>
        <w:gridCol w:w="5253"/>
        <w:gridCol w:w="5213"/>
      </w:tblGrid>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СОГЛАСОВАНО</w:t>
            </w: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УТВЕРЖДАЮ</w:t>
            </w:r>
          </w:p>
        </w:tc>
      </w:tr>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Руководитель структурного подразделения</w:t>
            </w: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Руководитель организации</w:t>
            </w:r>
          </w:p>
        </w:tc>
      </w:tr>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______________________ Ф.И.О.</w:t>
            </w: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______________________ Ф.И.О.</w:t>
            </w:r>
          </w:p>
        </w:tc>
      </w:tr>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8539"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 _______________ 20__ г.</w:t>
            </w:r>
          </w:p>
        </w:tc>
        <w:tc>
          <w:tcPr>
            <w:tcW w:w="8447"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 _______________ 20__ г.</w:t>
            </w:r>
          </w:p>
        </w:tc>
      </w:tr>
    </w:tbl>
    <w:p w:rsidR="004C7262" w:rsidRPr="00BA5AA7" w:rsidRDefault="004C7262" w:rsidP="00BA5AA7">
      <w:pPr>
        <w:spacing w:before="80" w:after="8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068"/>
        <w:gridCol w:w="8398"/>
      </w:tblGrid>
      <w:tr w:rsidR="004C7262" w:rsidRPr="00BA5AA7" w:rsidTr="004C7262">
        <w:tc>
          <w:tcPr>
            <w:tcW w:w="4856"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План управления рисками</w:t>
            </w:r>
          </w:p>
        </w:tc>
        <w:tc>
          <w:tcPr>
            <w:tcW w:w="12130"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_____________________________________________________________</w:t>
            </w:r>
          </w:p>
        </w:tc>
      </w:tr>
      <w:tr w:rsidR="004C7262" w:rsidRPr="00BA5AA7" w:rsidTr="004C7262">
        <w:tc>
          <w:tcPr>
            <w:tcW w:w="4856"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2130" w:type="dxa"/>
            <w:tcBorders>
              <w:top w:val="nil"/>
              <w:left w:val="nil"/>
              <w:bottom w:val="nil"/>
              <w:right w:val="nil"/>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наименование подразделения</w:t>
            </w:r>
          </w:p>
        </w:tc>
      </w:tr>
    </w:tbl>
    <w:p w:rsidR="004C7262" w:rsidRPr="00BA5AA7" w:rsidRDefault="004C7262" w:rsidP="00BA5AA7">
      <w:pPr>
        <w:spacing w:before="80" w:after="8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7"/>
        <w:gridCol w:w="787"/>
        <w:gridCol w:w="1087"/>
        <w:gridCol w:w="878"/>
        <w:gridCol w:w="991"/>
        <w:gridCol w:w="1207"/>
        <w:gridCol w:w="552"/>
        <w:gridCol w:w="498"/>
        <w:gridCol w:w="1105"/>
        <w:gridCol w:w="991"/>
        <w:gridCol w:w="931"/>
        <w:gridCol w:w="936"/>
      </w:tblGrid>
      <w:tr w:rsidR="004C7262" w:rsidRPr="00BA5AA7" w:rsidTr="004C7262">
        <w:tc>
          <w:tcPr>
            <w:tcW w:w="3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N п/п</w:t>
            </w:r>
          </w:p>
        </w:tc>
        <w:tc>
          <w:tcPr>
            <w:tcW w:w="13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Номер опасности по перечню</w:t>
            </w:r>
          </w:p>
        </w:tc>
        <w:tc>
          <w:tcPr>
            <w:tcW w:w="182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Наименование опасности по перечню</w:t>
            </w:r>
          </w:p>
        </w:tc>
        <w:tc>
          <w:tcPr>
            <w:tcW w:w="14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Значимость (категория) риска</w:t>
            </w:r>
          </w:p>
        </w:tc>
        <w:tc>
          <w:tcPr>
            <w:tcW w:w="16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Содержание мероприятий</w:t>
            </w:r>
          </w:p>
        </w:tc>
        <w:tc>
          <w:tcPr>
            <w:tcW w:w="20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Источник финансирования мероприятий</w:t>
            </w:r>
          </w:p>
        </w:tc>
        <w:tc>
          <w:tcPr>
            <w:tcW w:w="16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Срок выполнения мероприятий</w:t>
            </w:r>
          </w:p>
        </w:tc>
        <w:tc>
          <w:tcPr>
            <w:tcW w:w="18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Должность, ФИО, подпись ответственного лица за выполнение мероприятий</w:t>
            </w:r>
          </w:p>
        </w:tc>
        <w:tc>
          <w:tcPr>
            <w:tcW w:w="16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Отметка о выполнении мероприятий</w:t>
            </w:r>
          </w:p>
        </w:tc>
        <w:tc>
          <w:tcPr>
            <w:tcW w:w="15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Должность, ФИО, подпись специалиста ООТ</w:t>
            </w:r>
          </w:p>
        </w:tc>
        <w:tc>
          <w:tcPr>
            <w:tcW w:w="155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Примечание</w:t>
            </w:r>
          </w:p>
        </w:tc>
      </w:tr>
      <w:tr w:rsidR="004C7262" w:rsidRPr="00BA5AA7" w:rsidTr="004C72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план</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w:t>
            </w: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2</w:t>
            </w:r>
          </w:p>
        </w:tc>
        <w:tc>
          <w:tcPr>
            <w:tcW w:w="1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3</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4</w:t>
            </w: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5</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6</w:t>
            </w: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7</w:t>
            </w: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8</w:t>
            </w:r>
          </w:p>
        </w:tc>
        <w:tc>
          <w:tcPr>
            <w:tcW w:w="1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9</w:t>
            </w: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10</w:t>
            </w:r>
          </w:p>
        </w:tc>
        <w:tc>
          <w:tcPr>
            <w:tcW w:w="1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11</w:t>
            </w: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12</w:t>
            </w:r>
          </w:p>
        </w:tc>
      </w:tr>
      <w:tr w:rsidR="004C7262" w:rsidRPr="00BA5AA7" w:rsidTr="004C7262">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4C7262" w:rsidRPr="00BA5AA7" w:rsidTr="004C7262">
        <w:tc>
          <w:tcPr>
            <w:tcW w:w="3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6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bl>
    <w:p w:rsidR="004C7262" w:rsidRPr="00BA5AA7" w:rsidRDefault="004C7262" w:rsidP="00BA5AA7">
      <w:pPr>
        <w:spacing w:before="80" w:after="8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81"/>
        <w:gridCol w:w="2690"/>
        <w:gridCol w:w="2403"/>
        <w:gridCol w:w="1392"/>
      </w:tblGrid>
      <w:tr w:rsidR="00BA5AA7" w:rsidRPr="00BA5AA7" w:rsidTr="004C7262">
        <w:tc>
          <w:tcPr>
            <w:tcW w:w="7096" w:type="dxa"/>
            <w:tcBorders>
              <w:top w:val="nil"/>
              <w:left w:val="nil"/>
              <w:bottom w:val="nil"/>
              <w:right w:val="nil"/>
            </w:tcBorders>
            <w:tcMar>
              <w:top w:w="75" w:type="dxa"/>
              <w:left w:w="75" w:type="dxa"/>
              <w:bottom w:w="75" w:type="dxa"/>
              <w:right w:w="75" w:type="dxa"/>
            </w:tcMar>
            <w:vAlign w:val="center"/>
            <w:hideMark/>
          </w:tcPr>
          <w:p w:rsidR="004C7262" w:rsidRPr="00BA5AA7" w:rsidRDefault="004C7262" w:rsidP="00BA5AA7">
            <w:pPr>
              <w:spacing w:before="80" w:after="80" w:line="240" w:lineRule="auto"/>
              <w:jc w:val="right"/>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Руководитель подразделения</w:t>
            </w:r>
          </w:p>
        </w:tc>
        <w:tc>
          <w:tcPr>
            <w:tcW w:w="3565"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________________</w:t>
            </w:r>
          </w:p>
        </w:tc>
        <w:tc>
          <w:tcPr>
            <w:tcW w:w="3210"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jc w:val="both"/>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______________</w:t>
            </w:r>
          </w:p>
        </w:tc>
        <w:tc>
          <w:tcPr>
            <w:tcW w:w="3114" w:type="dxa"/>
            <w:tcBorders>
              <w:top w:val="nil"/>
              <w:left w:val="nil"/>
              <w:bottom w:val="nil"/>
              <w:right w:val="nil"/>
            </w:tcBorders>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tr w:rsidR="00BA5AA7" w:rsidRPr="00BA5AA7" w:rsidTr="004C7262">
        <w:tc>
          <w:tcPr>
            <w:tcW w:w="7096" w:type="dxa"/>
            <w:tcBorders>
              <w:top w:val="nil"/>
              <w:left w:val="nil"/>
              <w:bottom w:val="nil"/>
              <w:right w:val="nil"/>
            </w:tcBorders>
            <w:shd w:val="clear" w:color="auto" w:fill="FFFFFF"/>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c>
          <w:tcPr>
            <w:tcW w:w="3565" w:type="dxa"/>
            <w:tcBorders>
              <w:top w:val="nil"/>
              <w:left w:val="nil"/>
              <w:bottom w:val="nil"/>
              <w:right w:val="nil"/>
            </w:tcBorders>
            <w:shd w:val="clear" w:color="auto" w:fill="FFFFFF"/>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подпись</w:t>
            </w:r>
          </w:p>
        </w:tc>
        <w:tc>
          <w:tcPr>
            <w:tcW w:w="3210" w:type="dxa"/>
            <w:tcBorders>
              <w:top w:val="nil"/>
              <w:left w:val="nil"/>
              <w:bottom w:val="nil"/>
              <w:right w:val="nil"/>
            </w:tcBorders>
            <w:shd w:val="clear" w:color="auto" w:fill="FFFFFF"/>
            <w:tcMar>
              <w:top w:w="75" w:type="dxa"/>
              <w:left w:w="75" w:type="dxa"/>
              <w:bottom w:w="75" w:type="dxa"/>
              <w:right w:w="75" w:type="dxa"/>
            </w:tcMar>
            <w:vAlign w:val="center"/>
            <w:hideMark/>
          </w:tcPr>
          <w:p w:rsidR="004C7262" w:rsidRPr="00BA5AA7" w:rsidRDefault="004C7262" w:rsidP="00BA5AA7">
            <w:pPr>
              <w:spacing w:before="80" w:after="80" w:line="240" w:lineRule="auto"/>
              <w:jc w:val="center"/>
              <w:rPr>
                <w:rFonts w:eastAsia="Times New Roman" w:cstheme="minorHAnsi"/>
                <w:color w:val="000000" w:themeColor="text1"/>
                <w:sz w:val="24"/>
                <w:szCs w:val="24"/>
                <w:lang w:eastAsia="ru-RU"/>
              </w:rPr>
            </w:pPr>
            <w:r w:rsidRPr="00BA5AA7">
              <w:rPr>
                <w:rFonts w:eastAsia="Times New Roman" w:cstheme="minorHAnsi"/>
                <w:color w:val="000000" w:themeColor="text1"/>
                <w:sz w:val="24"/>
                <w:szCs w:val="24"/>
                <w:lang w:eastAsia="ru-RU"/>
              </w:rPr>
              <w:t>И.О. Фамилия</w:t>
            </w:r>
          </w:p>
        </w:tc>
        <w:tc>
          <w:tcPr>
            <w:tcW w:w="3114" w:type="dxa"/>
            <w:tcBorders>
              <w:top w:val="nil"/>
              <w:left w:val="nil"/>
              <w:bottom w:val="nil"/>
              <w:right w:val="nil"/>
            </w:tcBorders>
            <w:shd w:val="clear" w:color="auto" w:fill="FFFFFF"/>
            <w:tcMar>
              <w:top w:w="75" w:type="dxa"/>
              <w:left w:w="75" w:type="dxa"/>
              <w:bottom w:w="75" w:type="dxa"/>
              <w:right w:w="75" w:type="dxa"/>
            </w:tcMar>
            <w:hideMark/>
          </w:tcPr>
          <w:p w:rsidR="004C7262" w:rsidRPr="00BA5AA7" w:rsidRDefault="004C7262" w:rsidP="00BA5AA7">
            <w:pPr>
              <w:spacing w:before="80" w:after="80" w:line="240" w:lineRule="auto"/>
              <w:rPr>
                <w:rFonts w:eastAsia="Times New Roman" w:cstheme="minorHAnsi"/>
                <w:color w:val="000000" w:themeColor="text1"/>
                <w:sz w:val="24"/>
                <w:szCs w:val="24"/>
                <w:lang w:eastAsia="ru-RU"/>
              </w:rPr>
            </w:pPr>
          </w:p>
        </w:tc>
      </w:tr>
      <w:bookmarkEnd w:id="0"/>
    </w:tbl>
    <w:p w:rsidR="003E11B8" w:rsidRPr="00BA5AA7" w:rsidRDefault="003E11B8" w:rsidP="00BA5AA7">
      <w:pPr>
        <w:spacing w:before="80" w:after="80" w:line="240" w:lineRule="auto"/>
        <w:rPr>
          <w:rFonts w:cstheme="minorHAnsi"/>
          <w:color w:val="000000" w:themeColor="text1"/>
          <w:sz w:val="24"/>
          <w:szCs w:val="24"/>
        </w:rPr>
      </w:pPr>
    </w:p>
    <w:sectPr w:rsidR="003E11B8" w:rsidRPr="00BA5AA7"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C7262"/>
    <w:rsid w:val="004F5E63"/>
    <w:rsid w:val="009601EB"/>
    <w:rsid w:val="00BA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7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2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2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726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C7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15365</Words>
  <Characters>87583</Characters>
  <Application>Microsoft Office Word</Application>
  <DocSecurity>0</DocSecurity>
  <Lines>729</Lines>
  <Paragraphs>205</Paragraphs>
  <ScaleCrop>false</ScaleCrop>
  <Company/>
  <LinksUpToDate>false</LinksUpToDate>
  <CharactersWithSpaces>102743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2022-11-28T07:34:00Z</dcterms:modified>
</cp:coreProperties>
</file>