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b/>
          <w:bCs/>
          <w:color w:val="000000" w:themeColor="text1"/>
          <w:sz w:val="24"/>
          <w:szCs w:val="24"/>
          <w:lang w:eastAsia="ru-RU"/>
        </w:rPr>
        <w:t>ФЕДЕРАЛЬНАЯ СЛУЖБА ПО ЭКОЛОГИЧЕСКОМУ, ТЕХНОЛОГИЧЕСКОМУ И АТОМНОМУ НАДЗОРУ</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b/>
          <w:bCs/>
          <w:color w:val="000000" w:themeColor="text1"/>
          <w:sz w:val="24"/>
          <w:szCs w:val="24"/>
          <w:lang w:eastAsia="ru-RU"/>
        </w:rPr>
        <w:t>ПРИКАЗ</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b/>
          <w:bCs/>
          <w:color w:val="000000" w:themeColor="text1"/>
          <w:sz w:val="24"/>
          <w:szCs w:val="24"/>
          <w:lang w:eastAsia="ru-RU"/>
        </w:rPr>
        <w:t>от 3 декабря 2020 г. N 488</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b/>
          <w:bCs/>
          <w:color w:val="000000" w:themeColor="text1"/>
          <w:sz w:val="24"/>
          <w:szCs w:val="24"/>
          <w:lang w:eastAsia="ru-RU"/>
        </w:rPr>
        <w:t>ОБ УТВЕРЖДЕНИИ ФЕДЕРАЛЬНЫХ НОРМ И ПРАВИЛ В ОБЛАСТИ ПРОМЫШЛЕННОЙ БЕЗОПАСНОСТИ "ПРАВИЛА БЕЗОПАСНОСТИ ЭСКАЛАТОРОВ В МЕТРОПОЛИТЕНАХ"</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соответствии с подпунктом 5.2.2.16(1) пункта 5 Положения о Федеральной службе по экологическому, технологическому и атомному надзору, утвержденного постановлением Правительства Российской Федерации от 30 июля 2004 г. N 401 (Собрание законодательства Российской Федерации, 2004, N 32, ст. 3348; 2020, N 27, ст. 4248), приказываю:</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 Утвердить прилагаемые федеральные нормы и правила в области промышленной безопасности "Правила безопасности эскалаторов в метрополитенах".</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 Настоящий приказ вступает в силу с 1 января 2021 г. и действует до 1 января 2027 г.</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Руководитель</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А.В. АЛЕШИН</w:t>
      </w:r>
    </w:p>
    <w:p w:rsidR="00C76084" w:rsidRPr="00C76084" w:rsidRDefault="00C76084" w:rsidP="00C76084">
      <w:pPr>
        <w:spacing w:before="120" w:after="120" w:line="240" w:lineRule="auto"/>
        <w:jc w:val="right"/>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Утверждены</w:t>
      </w:r>
    </w:p>
    <w:p w:rsidR="00C76084" w:rsidRPr="00C76084" w:rsidRDefault="00C76084" w:rsidP="00C76084">
      <w:pPr>
        <w:spacing w:before="120" w:after="120" w:line="240" w:lineRule="auto"/>
        <w:jc w:val="right"/>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приказом Федеральной службы</w:t>
      </w:r>
    </w:p>
    <w:p w:rsidR="00C76084" w:rsidRPr="00C76084" w:rsidRDefault="00C76084" w:rsidP="00C76084">
      <w:pPr>
        <w:spacing w:before="120" w:after="120" w:line="240" w:lineRule="auto"/>
        <w:jc w:val="right"/>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 экологическому, технологическому</w:t>
      </w:r>
    </w:p>
    <w:p w:rsidR="00C76084" w:rsidRPr="00C76084" w:rsidRDefault="00C76084" w:rsidP="00C76084">
      <w:pPr>
        <w:spacing w:before="120" w:after="120" w:line="240" w:lineRule="auto"/>
        <w:jc w:val="right"/>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 атомному надзору</w:t>
      </w:r>
    </w:p>
    <w:p w:rsidR="00C76084" w:rsidRPr="00C76084" w:rsidRDefault="00C76084" w:rsidP="00C76084">
      <w:pPr>
        <w:spacing w:before="120" w:after="120" w:line="240" w:lineRule="auto"/>
        <w:jc w:val="right"/>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 03.12.2020 г. N 488</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b/>
          <w:bCs/>
          <w:color w:val="000000" w:themeColor="text1"/>
          <w:sz w:val="24"/>
          <w:szCs w:val="24"/>
          <w:lang w:eastAsia="ru-RU"/>
        </w:rPr>
        <w:t>ФЕДЕРАЛЬНЫЕ НОРМЫ И ПРАВИЛА В ОБЛАСТИ ПРОМЫШЛЕННОЙ БЕЗОПАСНОСТИ "ПРАВИЛА БЕЗОПАСНОСТИ ЭСКАЛАТОРОВ В МЕТРОПОЛИТЕНАХ"</w:t>
      </w:r>
    </w:p>
    <w:p w:rsidR="00C76084" w:rsidRPr="00C76084" w:rsidRDefault="00C76084" w:rsidP="00C76084">
      <w:pPr>
        <w:spacing w:before="120" w:after="120" w:line="240" w:lineRule="auto"/>
        <w:jc w:val="center"/>
        <w:outlineLvl w:val="0"/>
        <w:rPr>
          <w:rFonts w:eastAsia="Times New Roman" w:cstheme="minorHAnsi"/>
          <w:b/>
          <w:bCs/>
          <w:color w:val="000000" w:themeColor="text1"/>
          <w:kern w:val="36"/>
          <w:sz w:val="24"/>
          <w:szCs w:val="24"/>
          <w:lang w:eastAsia="ru-RU"/>
        </w:rPr>
      </w:pPr>
      <w:r w:rsidRPr="00C76084">
        <w:rPr>
          <w:rFonts w:eastAsia="Times New Roman" w:cstheme="minorHAnsi"/>
          <w:b/>
          <w:bCs/>
          <w:color w:val="000000" w:themeColor="text1"/>
          <w:kern w:val="36"/>
          <w:sz w:val="24"/>
          <w:szCs w:val="24"/>
          <w:lang w:eastAsia="ru-RU"/>
        </w:rPr>
        <w:t>I. ОБЩИЕ ПОЛОЖЕНИЯ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 Настоящие Федеральные нормы и правила в области промышленной безопасности "Правила безопасности эскалаторов в метрополитенах" (далее - ФНП) разработаны в соответствии с Федеральным законом от 21 июля 1997 г. N 116-ФЗ "О промышленной безопасности опасных производственных объектов" (Собрание законодательства Российской Федерации, 1997, N 30, ст. 3588; 2018, N 31, ст. 4860),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 N 401 (Собрание законодательства Российской Федерации, 2004, N 32, ст. 3348; 2020, N 27, ст. 4248).</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 ФНП устанавливают обязательные требования к деятельности в области промышленной безопасности на опасных производственных объектах (далее - ОПО), на которых используются эскалаторы в метрополитенах (далее - эскалаторы), при: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 технологических процессах, связанных с эксплуатацией, капитальным ремонтом, техническим перевооружением, консервацией и ликвидацией;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 изготовлении, монтаже, наладке, обслуживании и ремонте эскалаторов;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проведении экспертизы промышленной безопасности, а также к безопасности технологических процессов на ОПО и к работникам ОПО.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 ФНП направлены на обеспечение промышленной безопасности, предупреждение несчастных случаев, аварий, инцидентов на ОПО, на которых используются эскалаторы.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4. В настоящем документе использованы термины и определения, приведенные в Федеральном законе от 21 июля 1997 г. N 116-ФЗ "О промышленной безопасности опасных производственных объектов".</w:t>
      </w:r>
      <w:bookmarkStart w:id="0" w:name="_GoBack"/>
      <w:bookmarkEnd w:id="0"/>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 Настоящие ФНП обязательны для исполнения всеми юридическими лицами и индивидуальными предпринимателями, осуществляющими деятельность в области промышленной безопасности на территории Российской Федерации в соответствии с пунктом 1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 В метрополитенах должны использоваться эскалаторы тяжелого режима работы с номинальной скоростью не более 0,75 м/с, шириной лестничного полотна 1000 ± 10 мм и углом наклона не более 30°, соответствующие требованиям пункта 5.2.5 раздела 5 межгосударственного стандарта "Эскалаторы и пассажирские конвейеры. Требования безопасности к устройству и установке" (ГОСТ 33966.1-2016 (EN 115-1:2008+А1:2010), введен в действие в качестве национального стандарта Российской Федерации приказом Госстандарта от 17 марта 2017 г. N 157-ст, далее - ГОСТ 33966.1-2016).</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 Для выполнения работ по обслуживанию и ремонту эскалатора должны быть предусмотрены машинные помещения и проходы в зоне обслуживания эскалатора. Установка эскалаторов без машинных помещений и проходов между ними в зоне обслуживания на объектах не допускается.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 Эскалаторы, вводимые в эксплуатацию, и в процессе эксплуатации, подлежат экспертизе промышленной безопасности в соответствии с приказом Федеральной службы по экологическому, технологическому и атомному надзору от 20 октября 2020 года N 420 "Об утверждении федеральных норм и правил в области промышленной безопасности "Правила проведения экспертизы промышленной безопасности" (зарегистрирован Минюстом России 11 декабря 2020 года, регистрационный N 61391).</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 Организации, выполняющие работы по изготовлению, монтажу, модернизации, реконструкции, эксплуатации и ремонту эскалаторов, являются ответственными за соответствующий этап работ.</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 При изготовлении составных частей и деталей эскалатора несколькими организациями изготовитель (поставщик) является ответственным за качество изготовления эскалатора, а также соответствие эскалатора требованиям конструкторской документации.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 Внесение при изготовлении, модернизации или реконструкции эскалатора изменений в его конструкцию осуществляется только после согласования этих изменений с организацией-разработчиком или специализированной проектной организацией и владельцем ОПО, на котором используется эскалатор.</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 Отступления от требований конструкторской документации, необходимость в которых возникает в процессе монтажа, ремонта, модернизации, реконструкции и эксплуатации эскалаторов, должны быть согласованы с владельцем ОПО, а также организацией-изготовителем эскалатора или организацией-разработчиком данной документации, либо со специализированной по эскалаторам проектной организацией.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 Перевозку и хранение оборудования эскалатора, узлов и деталей необходимо осуществлять с учетом требований по безопасности, предусмотренных конструкторской документацией.</w:t>
      </w:r>
    </w:p>
    <w:p w:rsidR="00C76084" w:rsidRPr="00C76084" w:rsidRDefault="00C76084" w:rsidP="00C76084">
      <w:pPr>
        <w:spacing w:before="120" w:after="120" w:line="240" w:lineRule="auto"/>
        <w:jc w:val="center"/>
        <w:outlineLvl w:val="0"/>
        <w:rPr>
          <w:rFonts w:eastAsia="Times New Roman" w:cstheme="minorHAnsi"/>
          <w:b/>
          <w:bCs/>
          <w:color w:val="000000" w:themeColor="text1"/>
          <w:kern w:val="36"/>
          <w:sz w:val="24"/>
          <w:szCs w:val="24"/>
          <w:lang w:eastAsia="ru-RU"/>
        </w:rPr>
      </w:pPr>
      <w:r w:rsidRPr="00C76084">
        <w:rPr>
          <w:rFonts w:eastAsia="Times New Roman" w:cstheme="minorHAnsi"/>
          <w:b/>
          <w:bCs/>
          <w:color w:val="000000" w:themeColor="text1"/>
          <w:kern w:val="36"/>
          <w:sz w:val="24"/>
          <w:szCs w:val="24"/>
          <w:lang w:eastAsia="ru-RU"/>
        </w:rPr>
        <w:t>II. ТРЕБОВАНИЯ ПРИ ИЗГОТОВЛЕНИИ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 При изготовлении эскалаторов должно быть обеспечено их соответствие требованиям конструкторской документации и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 При изготовлении эскалатора производитель должен выполнять меры по обеспечению безопасности, определенный конструкторской документацией, при этом должна быть обеспечена возможность контроля выполнения всех технологических операций, от которых зависит безопасность, а также расчетный срок службы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16. При изготовлении эскалатора необходимо проводить контрольные проверки, предусмотренные конструкторской документацией.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 Конструкторская документация на эскалатор должна быть выполнена в соответствии с требованиями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18. Конструкторская документация на эскалаторы иностранного производства, поставляемая вместе с эскалатором, должна предоставляться организацией-изготовителем заказчику на русском языке.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19. Каждый изготовленный эскалатор должен быть снабжен:</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паспортом (приложение N 1 к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установочным чертежом;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электрической схемой с перечнем элементов схемы;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электрическими схемами соединений;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техническим описанием;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руководством (инструкцией) по эксплуатации, руководством (инструкцией) по техническому обслуживанию;</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руководством (инструкцией) по ремонту;</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методикой грузовых испытаний;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конструкторской документацией на быстроизнашиваемые узлы;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паспортами ступеней и тяговых цепей;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актами испытаний ступеней и тяговых цепей;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руководством (инструкцией) по монтажу, пуску, регулированию и обкатке;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ведомостью запасных частей, инструментов и принадлежностей (далее - ЗИП);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ведомостью комплекта запасных изделий для пусконаладочных работ;</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чертежами сборочных единиц и деталей в соответствии с требованиями технических условий (технического задания) на эскалатор;</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перечнем документации, поставляемой с эскалатором.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поставке двух и более эскалаторов одной модели для одного здания или сооружения количество поставляемых комплектов документации, за исключением паспорта эскалатора, может быть менее числа эскалаторов, но не менее одного комплекта на каждые 4 эскалатора. Паспорт эскалатора должен поставляться с каждым эскалатором.</w:t>
      </w:r>
    </w:p>
    <w:p w:rsidR="00C76084" w:rsidRPr="00C76084" w:rsidRDefault="00C76084" w:rsidP="00C76084">
      <w:pPr>
        <w:spacing w:before="120" w:after="120" w:line="240" w:lineRule="auto"/>
        <w:jc w:val="center"/>
        <w:outlineLvl w:val="0"/>
        <w:rPr>
          <w:rFonts w:eastAsia="Times New Roman" w:cstheme="minorHAnsi"/>
          <w:b/>
          <w:bCs/>
          <w:color w:val="000000" w:themeColor="text1"/>
          <w:kern w:val="36"/>
          <w:sz w:val="24"/>
          <w:szCs w:val="24"/>
          <w:lang w:eastAsia="ru-RU"/>
        </w:rPr>
      </w:pPr>
      <w:r w:rsidRPr="00C76084">
        <w:rPr>
          <w:rFonts w:eastAsia="Times New Roman" w:cstheme="minorHAnsi"/>
          <w:b/>
          <w:bCs/>
          <w:color w:val="000000" w:themeColor="text1"/>
          <w:kern w:val="36"/>
          <w:sz w:val="24"/>
          <w:szCs w:val="24"/>
          <w:lang w:eastAsia="ru-RU"/>
        </w:rPr>
        <w:t>III. ОБЩИЕ ТРЕБОВАНИЯ К ЭСКАЛАТОРАМ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20. Электроснабжение комплекса (блока) эскалаторов должно осуществляться не менее чем от двух независимых источников питания. Электроснабжение должно обеспечивать одновременную работу на подъем с максимальной пассажирской нагрузкой комплекса (блока) эскалаторов от одного источника питания.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21. В случае расстыковки тяговой цепи эскалатор должен быть остановлен блокировочным устройством, при этом конструкция эскалатора должна обеспечивать сохранность геометрической формы рабочей ветви лестничного полотна.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22. В конструкции эскалатора должны быть предусмотрены устройства, препятствующие подъему ступени перед входными площадками.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23. Крепление разъемных соединений должно исключать их самопроизвольное разъединение.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24. В составных частях привода эскалатора, передающих крутящий момент, применение посадок с гарантированным натягом без дополнительного крепления не допускается.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25. Составные части эскалатора должны быть защищены от коррозии в соответствии с условиями их эксплуатации, хранения и транспортирования в части воздействия климатических факторов внешней среды.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26. Неподвижные оси, служащие опорой для блоков, роликов и прочих вращающихся деталей, должны быть надежно укреплены и снабжены приспособлениями, обеспечивающими их фиксацию.</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27. Легкодоступные части эскалатора, находящиеся в движении, должны быть закрыты ограждениями, обеспечивающими безопасность обслуживающего персонала, но допускающими осмотр, смазку и техническое обслуживание указанных частей. При работе эскалатора в зоне обслуживания может находиться только персонал, выполняющий работы по обслуживанию эскалатора. Под легкодоступными частями подразумеваются детали, к которым можно прикоснуться случайно в зоне обслуживания.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28. К механизмам, предохранительным устройствам, электрооборудованию, требующим обслуживания, должен быть обеспечен безопасный доступ. Для этой цели должны быть устроены площадки, съемные ограждения, лестницы и специальные приспособления.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29. Конструкция эскалатора должна предусматривать устройства, защищающие механизмы и электрооборудование, находящиеся в зоне прохождения и опрокидывания ступеней, от попадания пыли и грязи.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30. Эскалатор должен иметь предупреждающие четкие и нестираемые надписи или знаки о видах опасности в соответствии с требованиями раздела 7.3 ГОСТ 33966.1-2016.</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Основные параметры, размеры и нагрузки эскалаторов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31. Основные параметры эскалаторов должны соответствовать данным, приведенным в таблице N 1.</w:t>
      </w:r>
    </w:p>
    <w:p w:rsidR="00C76084" w:rsidRPr="00C76084" w:rsidRDefault="00C76084" w:rsidP="00C76084">
      <w:pPr>
        <w:spacing w:before="120" w:after="120" w:line="240" w:lineRule="auto"/>
        <w:jc w:val="right"/>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Таблица N 1</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Основные параметры эскалаторов</w:t>
      </w:r>
    </w:p>
    <w:tbl>
      <w:tblPr>
        <w:tblW w:w="0" w:type="auto"/>
        <w:tblCellMar>
          <w:top w:w="15" w:type="dxa"/>
          <w:left w:w="15" w:type="dxa"/>
          <w:bottom w:w="15" w:type="dxa"/>
          <w:right w:w="15" w:type="dxa"/>
        </w:tblCellMar>
        <w:tblLook w:val="04A0" w:firstRow="1" w:lastRow="0" w:firstColumn="1" w:lastColumn="0" w:noHBand="0" w:noVBand="1"/>
      </w:tblPr>
      <w:tblGrid>
        <w:gridCol w:w="2505"/>
        <w:gridCol w:w="1336"/>
        <w:gridCol w:w="988"/>
      </w:tblGrid>
      <w:tr w:rsidR="00C76084" w:rsidRPr="00C76084" w:rsidTr="00C76084">
        <w:tc>
          <w:tcPr>
            <w:tcW w:w="2505" w:type="dxa"/>
            <w:tcBorders>
              <w:top w:val="nil"/>
              <w:left w:val="nil"/>
              <w:bottom w:val="nil"/>
              <w:right w:val="nil"/>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Параметр</w:t>
            </w:r>
          </w:p>
        </w:tc>
        <w:tc>
          <w:tcPr>
            <w:tcW w:w="690" w:type="dxa"/>
            <w:tcBorders>
              <w:top w:val="nil"/>
              <w:left w:val="nil"/>
              <w:bottom w:val="nil"/>
              <w:right w:val="nil"/>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Буквенное обозначение</w:t>
            </w:r>
          </w:p>
        </w:tc>
        <w:tc>
          <w:tcPr>
            <w:tcW w:w="525" w:type="dxa"/>
            <w:tcBorders>
              <w:top w:val="nil"/>
              <w:left w:val="nil"/>
              <w:bottom w:val="nil"/>
              <w:right w:val="nil"/>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Величина</w:t>
            </w: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Номинальная скорость, не более 0,75 м/с</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V</w:t>
            </w: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0,75</w:t>
            </w: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Ремонтная скорость, м/с, не более</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Vр</w:t>
            </w: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0,040</w:t>
            </w: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Ускорение лестничного полотна эскалатора, независимо от пассажирской нагрузки, м/с², не более:</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683F0E37" wp14:editId="5611523C">
                  <wp:extent cx="403860" cy="351155"/>
                  <wp:effectExtent l="0" t="0" r="0" b="0"/>
                  <wp:docPr id="39" name="Рисунок 39" descr="https://mobile.olimpoks.ru/Prepare/Doc/1069/1/00e7a74d-ad37-4be9-bd30-db5017677036/i/e8a1608c-66e1-4dad-8e54-cb9700f22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bile.olimpoks.ru/Prepare/Doc/1069/1/00e7a74d-ad37-4be9-bd30-db5017677036/i/e8a1608c-66e1-4dad-8e54-cb9700f22ec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860" cy="351155"/>
                          </a:xfrm>
                          <a:prstGeom prst="rect">
                            <a:avLst/>
                          </a:prstGeom>
                          <a:noFill/>
                          <a:ln>
                            <a:noFill/>
                          </a:ln>
                        </pic:spPr>
                      </pic:pic>
                    </a:graphicData>
                  </a:graphic>
                </wp:inline>
              </w:drawing>
            </w: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0,75</w:t>
            </w: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Замедление лестничного полотна эскалатора, независимо от пассажирской нагрузки, м/с², не более:</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а) при торможении рабочими тормозами:</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718CA41B" wp14:editId="3B80979F">
                  <wp:extent cx="520700" cy="414655"/>
                  <wp:effectExtent l="0" t="0" r="0" b="4445"/>
                  <wp:docPr id="38" name="Рисунок 38" descr="https://mobile.olimpoks.ru/Prepare/Doc/1069/1/00e7a74d-ad37-4be9-bd30-db5017677036/i/d93bda63-f25e-429c-be5e-0c37b2582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bile.olimpoks.ru/Prepare/Doc/1069/1/00e7a74d-ad37-4be9-bd30-db5017677036/i/d93bda63-f25e-429c-be5e-0c37b2582a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700" cy="414655"/>
                          </a:xfrm>
                          <a:prstGeom prst="rect">
                            <a:avLst/>
                          </a:prstGeom>
                          <a:noFill/>
                          <a:ln>
                            <a:noFill/>
                          </a:ln>
                        </pic:spPr>
                      </pic:pic>
                    </a:graphicData>
                  </a:graphic>
                </wp:inline>
              </w:drawing>
            </w: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работе на спуск</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0,6</w:t>
            </w: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работе на подъем</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w:t>
            </w: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 при торможении аварийными тормозами:</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4F457352" wp14:editId="3665F259">
                  <wp:extent cx="499745" cy="340360"/>
                  <wp:effectExtent l="0" t="0" r="0" b="2540"/>
                  <wp:docPr id="37" name="Рисунок 37" descr="https://mobile.olimpoks.ru/Prepare/Doc/1069/1/00e7a74d-ad37-4be9-bd30-db5017677036/i/72a77915-8124-4cfb-a778-933bbca70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bile.olimpoks.ru/Prepare/Doc/1069/1/00e7a74d-ad37-4be9-bd30-db5017677036/i/72a77915-8124-4cfb-a778-933bbca70fe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1,00</w:t>
            </w: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Замедление лестничного полотна эскалатора, загруженного максимальной эксплуатационной нагрузкой, при нарушении кинематической связи между приводом и главным валом и торможении аварийным тормозом, м/с², не более:</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2,00</w:t>
            </w: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Фактическая провозная способность (производительность) эскалатора:</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чел./час, не более</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000F06D8" wp14:editId="5B863D05">
                  <wp:extent cx="701675" cy="531495"/>
                  <wp:effectExtent l="0" t="0" r="3175" b="1905"/>
                  <wp:docPr id="36" name="Рисунок 36" descr="https://mobile.olimpoks.ru/Prepare/Doc/1069/1/00e7a74d-ad37-4be9-bd30-db5017677036/i/01ace66b-6e6d-4897-a1f0-3e9f008bd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bile.olimpoks.ru/Prepare/Doc/1069/1/00e7a74d-ad37-4be9-bd30-db5017677036/i/01ace66b-6e6d-4897-a1f0-3e9f008bd4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 cy="531495"/>
                          </a:xfrm>
                          <a:prstGeom prst="rect">
                            <a:avLst/>
                          </a:prstGeom>
                          <a:noFill/>
                          <a:ln>
                            <a:noFill/>
                          </a:ln>
                        </pic:spPr>
                      </pic:pic>
                    </a:graphicData>
                  </a:graphic>
                </wp:inline>
              </w:drawing>
            </w: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8800 (2,1 - V) Vz₁</w:t>
            </w:r>
          </w:p>
        </w:tc>
      </w:tr>
      <w:tr w:rsidR="00C76084" w:rsidRPr="00C76084" w:rsidTr="00C76084">
        <w:tc>
          <w:tcPr>
            <w:tcW w:w="250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чел./мин, не более</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47DFDDA1" wp14:editId="724657C8">
                  <wp:extent cx="755015" cy="520700"/>
                  <wp:effectExtent l="0" t="0" r="6985" b="0"/>
                  <wp:docPr id="35" name="Рисунок 35" descr="https://mobile.olimpoks.ru/Prepare/Doc/1069/1/00e7a74d-ad37-4be9-bd30-db5017677036/i/4ff0235d-97d9-482c-9234-1c1c167731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bile.olimpoks.ru/Prepare/Doc/1069/1/00e7a74d-ad37-4be9-bd30-db5017677036/i/4ff0235d-97d9-482c-9234-1c1c167731d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015" cy="520700"/>
                          </a:xfrm>
                          <a:prstGeom prst="rect">
                            <a:avLst/>
                          </a:prstGeom>
                          <a:noFill/>
                          <a:ln>
                            <a:noFill/>
                          </a:ln>
                        </pic:spPr>
                      </pic:pic>
                    </a:graphicData>
                  </a:graphic>
                </wp:inline>
              </w:drawing>
            </w:r>
          </w:p>
        </w:tc>
        <w:tc>
          <w:tcPr>
            <w:tcW w:w="52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190 (2,1 - V) Vz₁</w:t>
            </w:r>
          </w:p>
        </w:tc>
      </w:tr>
    </w:tbl>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32. Основные размеры и схемы устройства эскалатора должны соответствовать значениям, приведенным в таблице N 2 и рисункам N 1 - 4.</w:t>
      </w:r>
    </w:p>
    <w:p w:rsidR="00C76084" w:rsidRPr="00C76084" w:rsidRDefault="00C76084" w:rsidP="00C76084">
      <w:pPr>
        <w:spacing w:before="120" w:after="120" w:line="240" w:lineRule="auto"/>
        <w:jc w:val="right"/>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Таблица N 2</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Основные размеры эскалаторов</w:t>
      </w:r>
    </w:p>
    <w:tbl>
      <w:tblPr>
        <w:tblW w:w="0" w:type="auto"/>
        <w:tblCellMar>
          <w:top w:w="15" w:type="dxa"/>
          <w:left w:w="15" w:type="dxa"/>
          <w:bottom w:w="15" w:type="dxa"/>
          <w:right w:w="15" w:type="dxa"/>
        </w:tblCellMar>
        <w:tblLook w:val="04A0" w:firstRow="1" w:lastRow="0" w:firstColumn="1" w:lastColumn="0" w:noHBand="0" w:noVBand="1"/>
      </w:tblPr>
      <w:tblGrid>
        <w:gridCol w:w="2069"/>
        <w:gridCol w:w="120"/>
        <w:gridCol w:w="231"/>
        <w:gridCol w:w="517"/>
        <w:gridCol w:w="1388"/>
        <w:gridCol w:w="1336"/>
        <w:gridCol w:w="831"/>
        <w:gridCol w:w="988"/>
      </w:tblGrid>
      <w:tr w:rsidR="00C76084" w:rsidRPr="00C76084" w:rsidTr="00C76084">
        <w:tc>
          <w:tcPr>
            <w:tcW w:w="2175" w:type="dxa"/>
            <w:gridSpan w:val="5"/>
            <w:tcBorders>
              <w:top w:val="nil"/>
              <w:left w:val="nil"/>
              <w:bottom w:val="nil"/>
              <w:right w:val="nil"/>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параметра</w:t>
            </w:r>
          </w:p>
        </w:tc>
        <w:tc>
          <w:tcPr>
            <w:tcW w:w="645" w:type="dxa"/>
            <w:tcBorders>
              <w:top w:val="nil"/>
              <w:left w:val="nil"/>
              <w:bottom w:val="nil"/>
              <w:right w:val="nil"/>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Буквенное обозначение</w:t>
            </w:r>
          </w:p>
        </w:tc>
        <w:tc>
          <w:tcPr>
            <w:tcW w:w="435" w:type="dxa"/>
            <w:tcBorders>
              <w:top w:val="nil"/>
              <w:left w:val="nil"/>
              <w:bottom w:val="nil"/>
              <w:right w:val="nil"/>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Рисунок</w:t>
            </w:r>
          </w:p>
        </w:tc>
        <w:tc>
          <w:tcPr>
            <w:tcW w:w="465" w:type="dxa"/>
            <w:tcBorders>
              <w:top w:val="nil"/>
              <w:left w:val="nil"/>
              <w:bottom w:val="nil"/>
              <w:right w:val="nil"/>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Величина</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Угол наклона эскалатора, град, не более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0FA27BE3" wp14:editId="67775A0D">
                  <wp:extent cx="584835" cy="563245"/>
                  <wp:effectExtent l="0" t="0" r="5715" b="8255"/>
                  <wp:docPr id="34" name="Рисунок 34" descr="https://mobile.olimpoks.ru/Prepare/Doc/1069/1/00e7a74d-ad37-4be9-bd30-db5017677036/i/fa5e510d-99ef-4367-b85b-3d2b09514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bile.olimpoks.ru/Prepare/Doc/1069/1/00e7a74d-ad37-4be9-bd30-db5017677036/i/fa5e510d-99ef-4367-b85b-3d2b0951401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 cy="563245"/>
                          </a:xfrm>
                          <a:prstGeom prst="rect">
                            <a:avLst/>
                          </a:prstGeom>
                          <a:noFill/>
                          <a:ln>
                            <a:noFill/>
                          </a:ln>
                        </pic:spPr>
                      </pic:pic>
                    </a:graphicData>
                  </a:graphic>
                </wp:inline>
              </w:drawing>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Высота транспортирования пассажиров, м</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H</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18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по вертикали от поверхности настила ступени до поверхности поручня, мм</w:t>
            </w:r>
          </w:p>
        </w:tc>
        <w:tc>
          <w:tcPr>
            <w:tcW w:w="97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наклонной части эскалатора</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h₁</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1, 2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800 - 1100</w:t>
            </w:r>
          </w:p>
        </w:tc>
      </w:tr>
      <w:tr w:rsidR="00C76084" w:rsidRPr="00C76084" w:rsidTr="00C76084">
        <w:tc>
          <w:tcPr>
            <w:tcW w:w="118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97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 горизонтальных участках</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900 - 1200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Перпендикулярное расстояние между нижним краем плинтуса или штапика и наклонной базой эскалатора,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h₂</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25</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между входом поручня в устье и полом, мм</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h₃</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100 - 250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по вертикали от уровня настила ступеней до потолка сооружения или выступающих частей,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h₄</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1, 4</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2300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Высота предохранительного щитка, размещаемого над балюстрадой в местах пересечения пола или местах взаимного пересечения эскалаторов,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h₅</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300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Зазор между нижней кромкой зуба гребенки входной площадки и дном впадины настила ступени, мм</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h₆</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2 - 8</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Высота выступа настила ступеней, мм, не более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h₇</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Линия основания зубьев гребенки</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L₁</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Линия пересечения гребенки и поверхности настила ступени</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L₂</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Длина горизонтальных участков ступеней в зоне входных площадок,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высоте транспортирования пассажиров не более 6 м и при номинальной скорости не более 0,5 м/с</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800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xml:space="preserve">при высоте транспортирования пассажиров более 6 м и при </w:t>
            </w:r>
            <w:r w:rsidRPr="00C76084">
              <w:rPr>
                <w:rFonts w:eastAsia="Times New Roman" w:cstheme="minorHAnsi"/>
                <w:color w:val="000000" w:themeColor="text1"/>
                <w:sz w:val="24"/>
                <w:szCs w:val="24"/>
                <w:lang w:eastAsia="ru-RU"/>
              </w:rPr>
              <w:lastRenderedPageBreak/>
              <w:t>номинальной скорости более 0,5 м/с (но не более 0,65 м/с для эскалаторов)</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l</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1200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при высоте транспортирования пассажиров более 6 м и при номинальной скорости более 0,65 м/с</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1600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по горизонтали между опорами пролетного эскалатора, м</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l₁</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между крайней точкой, которую достигает поручень, и линией пересечения гребенки L₂, измеряемое параллельно поверхности настила ступеней,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l₂</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600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от линии пересечения гребенки (от точки L₂) до конца горизонтального участка поручня (линии перегиба),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l₃</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300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по горизонтали от устья поручня до крайней точки поверхности поручня,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l₄</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300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Глубина ступени,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y₁</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380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по вертикали между уровнем настила двух смежных ступеней (высота ступени), мм, не более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x₁</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205</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Ширина настила ступени лестничного полотна, мм</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z₁</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2, 3</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1000 ± 10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между фартуками, мм, не более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z₂</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z₁ + 16</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по осям поручней, мм, не более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b₁</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z₁ + 450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Ширина поручня эскалаторов, мм</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b₂</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70 - 100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от фартука до щита балюстрады, мм, не более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b₃</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Горизонтальная часть плинтуса балюстрады, мм, не более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b₄</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между поручнем и кромкой карниза балюстрады, мм, не более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b₅</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50</w:t>
            </w:r>
          </w:p>
        </w:tc>
      </w:tr>
      <w:tr w:rsidR="00C76084" w:rsidRPr="00C76084" w:rsidTr="00C76084">
        <w:tc>
          <w:tcPr>
            <w:tcW w:w="9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xml:space="preserve">Зазор между поручнем и карнизом </w:t>
            </w:r>
            <w:r w:rsidRPr="00C76084">
              <w:rPr>
                <w:rFonts w:eastAsia="Times New Roman" w:cstheme="minorHAnsi"/>
                <w:color w:val="000000" w:themeColor="text1"/>
                <w:sz w:val="24"/>
                <w:szCs w:val="24"/>
                <w:lang w:eastAsia="ru-RU"/>
              </w:rPr>
              <w:lastRenderedPageBreak/>
              <w:t>балюстрады, мм, не более</w:t>
            </w:r>
          </w:p>
        </w:tc>
        <w:tc>
          <w:tcPr>
            <w:tcW w:w="120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 xml:space="preserve">по всей трассе, кроме нижнего </w:t>
            </w:r>
            <w:r w:rsidRPr="00C76084">
              <w:rPr>
                <w:rFonts w:eastAsia="Times New Roman" w:cstheme="minorHAnsi"/>
                <w:color w:val="000000" w:themeColor="text1"/>
                <w:sz w:val="24"/>
                <w:szCs w:val="24"/>
                <w:lang w:eastAsia="ru-RU"/>
              </w:rPr>
              <w:lastRenderedPageBreak/>
              <w:t>криволинейного участка</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b₆</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w:t>
            </w:r>
          </w:p>
        </w:tc>
      </w:tr>
      <w:tr w:rsidR="00C76084" w:rsidRPr="00C76084" w:rsidTr="00C76084">
        <w:tc>
          <w:tcPr>
            <w:tcW w:w="9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20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 нижнем криволинейном участке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w:t>
            </w:r>
          </w:p>
        </w:tc>
      </w:tr>
      <w:tr w:rsidR="00C76084" w:rsidRPr="00C76084" w:rsidTr="00C76084">
        <w:tc>
          <w:tcPr>
            <w:tcW w:w="9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20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 всей трассе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b₆' + b₆"</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Ширина впадины настила ступени, мм</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b₇</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5 - 7</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Ширина выступа настила ступени, мм</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b₈</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2,5 - 5</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по горизонтали между наружным краем поручня и несплошным препятствием,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b₉</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400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от края поручня до препятствия (стены, обшивки тоннеля),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b₁₀</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Расстояние между краями поручней смежных эскалаторов,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b₁₁</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160</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Перпендикулярное расстояние между нижним краем поручня и карнизом балюстрады, мм,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b₁₂</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25</w:t>
            </w:r>
          </w:p>
        </w:tc>
      </w:tr>
      <w:tr w:rsidR="00C76084" w:rsidRPr="00C76084" w:rsidTr="00C76084">
        <w:tc>
          <w:tcPr>
            <w:tcW w:w="147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Зазор между ступенями, мм, не более</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установке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68C69377" wp14:editId="251427E8">
                  <wp:extent cx="478155" cy="553085"/>
                  <wp:effectExtent l="0" t="0" r="0" b="0"/>
                  <wp:docPr id="33" name="Рисунок 33" descr="https://mobile.olimpoks.ru/Prepare/Doc/1069/1/00e7a74d-ad37-4be9-bd30-db5017677036/i/49f15526-4ea0-4f2b-90e8-96353742e5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bile.olimpoks.ru/Prepare/Doc/1069/1/00e7a74d-ad37-4be9-bd30-db5017677036/i/49f15526-4ea0-4f2b-90e8-96353742e5a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 cy="553085"/>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₁</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w:t>
            </w:r>
          </w:p>
        </w:tc>
      </w:tr>
      <w:tr w:rsidR="00C76084" w:rsidRPr="00C76084" w:rsidTr="00C76084">
        <w:tc>
          <w:tcPr>
            <w:tcW w:w="147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эксплуатации</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w:t>
            </w:r>
          </w:p>
        </w:tc>
      </w:tr>
      <w:tr w:rsidR="00C76084" w:rsidRPr="00C76084" w:rsidTr="00C76084">
        <w:tc>
          <w:tcPr>
            <w:tcW w:w="8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Зазор между ступенью и фартуком</w:t>
            </w:r>
          </w:p>
        </w:tc>
        <w:tc>
          <w:tcPr>
            <w:tcW w:w="61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 одной стороны</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установке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114BA36F" wp14:editId="1DC99CFD">
                  <wp:extent cx="478155" cy="553085"/>
                  <wp:effectExtent l="0" t="0" r="0" b="0"/>
                  <wp:docPr id="32" name="Рисунок 32" descr="https://mobile.olimpoks.ru/Prepare/Doc/1069/1/00e7a74d-ad37-4be9-bd30-db5017677036/i/49f15526-4ea0-4f2b-90e8-96353742e5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bile.olimpoks.ru/Prepare/Doc/1069/1/00e7a74d-ad37-4be9-bd30-db5017677036/i/49f15526-4ea0-4f2b-90e8-96353742e5a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 cy="553085"/>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₂</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w:t>
            </w:r>
          </w:p>
        </w:tc>
      </w:tr>
      <w:tr w:rsidR="00C76084" w:rsidRPr="00C76084" w:rsidTr="00C76084">
        <w:tc>
          <w:tcPr>
            <w:tcW w:w="8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1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эксплуатации</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w:t>
            </w:r>
          </w:p>
        </w:tc>
      </w:tr>
      <w:tr w:rsidR="00C76084" w:rsidRPr="00C76084" w:rsidTr="00C76084">
        <w:tc>
          <w:tcPr>
            <w:tcW w:w="8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балюстрады, мм, не более</w:t>
            </w:r>
          </w:p>
        </w:tc>
        <w:tc>
          <w:tcPr>
            <w:tcW w:w="61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сумме</w:t>
            </w: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установке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z₂ - z₁</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w:t>
            </w:r>
          </w:p>
        </w:tc>
      </w:tr>
      <w:tr w:rsidR="00C76084" w:rsidRPr="00C76084" w:rsidTr="00C76084">
        <w:tc>
          <w:tcPr>
            <w:tcW w:w="8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1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эксплуатации</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Зазор между поручнем и кромкой отверстия в устье поручня, мм, не более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5A984A35" wp14:editId="1F63CB37">
                  <wp:extent cx="478155" cy="553085"/>
                  <wp:effectExtent l="0" t="0" r="0" b="0"/>
                  <wp:docPr id="31" name="Рисунок 31" descr="https://mobile.olimpoks.ru/Prepare/Doc/1069/1/00e7a74d-ad37-4be9-bd30-db5017677036/i/49f15526-4ea0-4f2b-90e8-96353742e5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bile.olimpoks.ru/Prepare/Doc/1069/1/00e7a74d-ad37-4be9-bd30-db5017677036/i/49f15526-4ea0-4f2b-90e8-96353742e5a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 cy="553085"/>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₃</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Угол наклона зуба гребенки входной площадки, град, не более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b</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35</w:t>
            </w:r>
          </w:p>
        </w:tc>
      </w:tr>
      <w:tr w:rsidR="00C76084" w:rsidRPr="00C76084" w:rsidTr="00C76084">
        <w:tc>
          <w:tcPr>
            <w:tcW w:w="21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Угол наклона плинтуса балюстрады, град, не менее</w:t>
            </w:r>
          </w:p>
        </w:tc>
        <w:tc>
          <w:tcPr>
            <w:tcW w:w="6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g</w:t>
            </w:r>
          </w:p>
        </w:tc>
        <w:tc>
          <w:tcPr>
            <w:tcW w:w="4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25</w:t>
            </w: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5277CF67" wp14:editId="595C74C3">
            <wp:extent cx="7644765" cy="6826250"/>
            <wp:effectExtent l="0" t="0" r="0" b="0"/>
            <wp:docPr id="30" name="Рисунок 30" descr="https://mobile.olimpoks.ru/Prepare/Doc/1069/1/00e7a74d-ad37-4be9-bd30-db5017677036/i/5f581b49-b9ff-400a-8391-70d64bf7b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bile.olimpoks.ru/Prepare/Doc/1069/1/00e7a74d-ad37-4be9-bd30-db5017677036/i/5f581b49-b9ff-400a-8391-70d64bf7b8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4765" cy="6826250"/>
                    </a:xfrm>
                    <a:prstGeom prst="rect">
                      <a:avLst/>
                    </a:prstGeom>
                    <a:noFill/>
                    <a:ln>
                      <a:noFill/>
                    </a:ln>
                  </pic:spPr>
                </pic:pic>
              </a:graphicData>
            </a:graphic>
          </wp:inline>
        </w:drawing>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Рисунок 1. Эскалатор (основные размеры)</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1 - наклонная база; 2 - горизонтальная нижняя база; 3 - горизонтальная верхняя база; 4 - вертикальная нижняя база; 5 - вертикальная верхняя база</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lastRenderedPageBreak/>
        <w:drawing>
          <wp:inline distT="0" distB="0" distL="0" distR="0" wp14:anchorId="4AF84E95" wp14:editId="32EB79A1">
            <wp:extent cx="7761605" cy="7240905"/>
            <wp:effectExtent l="0" t="0" r="0" b="0"/>
            <wp:docPr id="29" name="Рисунок 29" descr="https://mobile.olimpoks.ru/Prepare/Doc/1069/1/00e7a74d-ad37-4be9-bd30-db5017677036/i/1c1724a8-2b73-49b1-ac2e-93e52483d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bile.olimpoks.ru/Prepare/Doc/1069/1/00e7a74d-ad37-4be9-bd30-db5017677036/i/1c1724a8-2b73-49b1-ac2e-93e52483dba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61605" cy="7240905"/>
                    </a:xfrm>
                    <a:prstGeom prst="rect">
                      <a:avLst/>
                    </a:prstGeom>
                    <a:noFill/>
                    <a:ln>
                      <a:noFill/>
                    </a:ln>
                  </pic:spPr>
                </pic:pic>
              </a:graphicData>
            </a:graphic>
          </wp:inline>
        </w:drawing>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Рисунок 2. Эскалатор (вид в разрезе), основные размеры</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1 - фартук; 2a - внутренний плинтус; 2b - наружный плинтус; 3 - внутренний щит; 4 - наружный щит; 5 - карниз балюстрады</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lastRenderedPageBreak/>
        <w:drawing>
          <wp:inline distT="0" distB="0" distL="0" distR="0" wp14:anchorId="0EA5E49E" wp14:editId="0D402DAF">
            <wp:extent cx="5454650" cy="3774440"/>
            <wp:effectExtent l="0" t="0" r="0" b="0"/>
            <wp:docPr id="28" name="Рисунок 28" descr="https://mobile.olimpoks.ru/Prepare/Doc/1069/1/00e7a74d-ad37-4be9-bd30-db5017677036/i/26d0aa58-2d17-45b6-98d5-3fa8b680ff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obile.olimpoks.ru/Prepare/Doc/1069/1/00e7a74d-ad37-4be9-bd30-db5017677036/i/26d0aa58-2d17-45b6-98d5-3fa8b680ff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4650" cy="3774440"/>
                    </a:xfrm>
                    <a:prstGeom prst="rect">
                      <a:avLst/>
                    </a:prstGeom>
                    <a:noFill/>
                    <a:ln>
                      <a:noFill/>
                    </a:ln>
                  </pic:spPr>
                </pic:pic>
              </a:graphicData>
            </a:graphic>
          </wp:inline>
        </w:drawing>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Рисунок 3. Ступени (основные размеры)</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1 - настил ступеней, 2 - подступенок</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lastRenderedPageBreak/>
        <w:drawing>
          <wp:inline distT="0" distB="0" distL="0" distR="0" wp14:anchorId="72255376" wp14:editId="1CFFBB3F">
            <wp:extent cx="7623810" cy="5369560"/>
            <wp:effectExtent l="0" t="0" r="0" b="2540"/>
            <wp:docPr id="27" name="Рисунок 27" descr="https://mobile.olimpoks.ru/Prepare/Doc/1069/1/00e7a74d-ad37-4be9-bd30-db5017677036/i/054f34ca-177a-4121-89af-83823f74dc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bile.olimpoks.ru/Prepare/Doc/1069/1/00e7a74d-ad37-4be9-bd30-db5017677036/i/054f34ca-177a-4121-89af-83823f74dc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3810" cy="5369560"/>
                    </a:xfrm>
                    <a:prstGeom prst="rect">
                      <a:avLst/>
                    </a:prstGeom>
                    <a:noFill/>
                    <a:ln>
                      <a:noFill/>
                    </a:ln>
                  </pic:spPr>
                </pic:pic>
              </a:graphicData>
            </a:graphic>
          </wp:inline>
        </w:drawing>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Рисунок 4. Расстояния между элементами конструкции здания и эскалатором</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1 - несплошное препятствие; 2 - стена.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33. Основные нагрузки, используемые при расчете и испытаниях эскалаторов и его элементов, должны соответствовать параметрам, приведенным в таблице N 3.</w:t>
      </w:r>
    </w:p>
    <w:p w:rsidR="00C76084" w:rsidRPr="00C76084" w:rsidRDefault="00C76084" w:rsidP="00C76084">
      <w:pPr>
        <w:spacing w:before="120" w:after="120" w:line="240" w:lineRule="auto"/>
        <w:jc w:val="right"/>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Таблица N 3</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Основные нагрузки, используемые при расчете и испытаниях эскалаторов</w:t>
      </w:r>
    </w:p>
    <w:tbl>
      <w:tblPr>
        <w:tblW w:w="0" w:type="auto"/>
        <w:tblCellMar>
          <w:top w:w="15" w:type="dxa"/>
          <w:left w:w="15" w:type="dxa"/>
          <w:bottom w:w="15" w:type="dxa"/>
          <w:right w:w="15" w:type="dxa"/>
        </w:tblCellMar>
        <w:tblLook w:val="04A0" w:firstRow="1" w:lastRow="0" w:firstColumn="1" w:lastColumn="0" w:noHBand="0" w:noVBand="1"/>
      </w:tblPr>
      <w:tblGrid>
        <w:gridCol w:w="1383"/>
        <w:gridCol w:w="1945"/>
        <w:gridCol w:w="1620"/>
        <w:gridCol w:w="2275"/>
        <w:gridCol w:w="1098"/>
      </w:tblGrid>
      <w:tr w:rsidR="00C76084" w:rsidRPr="00C76084" w:rsidTr="00C76084">
        <w:tc>
          <w:tcPr>
            <w:tcW w:w="5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Обозначение</w:t>
            </w:r>
          </w:p>
        </w:tc>
        <w:tc>
          <w:tcPr>
            <w:tcW w:w="81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нагрузки</w:t>
            </w:r>
          </w:p>
        </w:tc>
        <w:tc>
          <w:tcPr>
            <w:tcW w:w="84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Тип расчета (параметр)</w:t>
            </w:r>
          </w:p>
        </w:tc>
        <w:tc>
          <w:tcPr>
            <w:tcW w:w="100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Рассчитываемый узел</w:t>
            </w:r>
          </w:p>
        </w:tc>
        <w:tc>
          <w:tcPr>
            <w:tcW w:w="55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Формула или величина</w:t>
            </w:r>
          </w:p>
        </w:tc>
      </w:tr>
      <w:tr w:rsidR="00C76084" w:rsidRPr="00C76084" w:rsidTr="00C76084">
        <w:tc>
          <w:tcPr>
            <w:tcW w:w="5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19BF3096" wp14:editId="56B7B605">
                  <wp:extent cx="244475" cy="223520"/>
                  <wp:effectExtent l="0" t="0" r="3175" b="5080"/>
                  <wp:docPr id="26" name="Рисунок 26" descr="https://mobile.olimpoks.ru/Prepare/Doc/1069/1/00e7a74d-ad37-4be9-bd30-db5017677036/i/8d3774f6-403c-45d9-8aac-1cd1d1e13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obile.olimpoks.ru/Prepare/Doc/1069/1/00e7a74d-ad37-4be9-bd30-db5017677036/i/8d3774f6-403c-45d9-8aac-1cd1d1e13ba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75" cy="223520"/>
                          </a:xfrm>
                          <a:prstGeom prst="rect">
                            <a:avLst/>
                          </a:prstGeom>
                          <a:noFill/>
                          <a:ln>
                            <a:noFill/>
                          </a:ln>
                        </pic:spPr>
                      </pic:pic>
                    </a:graphicData>
                  </a:graphic>
                </wp:inline>
              </w:drawing>
            </w:r>
          </w:p>
        </w:tc>
        <w:tc>
          <w:tcPr>
            <w:tcW w:w="81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Статическая, Н/м²</w:t>
            </w:r>
          </w:p>
        </w:tc>
        <w:tc>
          <w:tcPr>
            <w:tcW w:w="84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Прочность, жесткость</w:t>
            </w:r>
          </w:p>
        </w:tc>
        <w:tc>
          <w:tcPr>
            <w:tcW w:w="100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Металлоконструкции, плиты перекрытий, входные площадки.</w:t>
            </w:r>
          </w:p>
        </w:tc>
        <w:tc>
          <w:tcPr>
            <w:tcW w:w="5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5000</w:t>
            </w:r>
          </w:p>
        </w:tc>
      </w:tr>
      <w:tr w:rsidR="00C76084" w:rsidRPr="00C76084" w:rsidTr="00C76084">
        <w:tc>
          <w:tcPr>
            <w:tcW w:w="5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60CEBB40" wp14:editId="75F2737E">
                  <wp:extent cx="329565" cy="191135"/>
                  <wp:effectExtent l="0" t="0" r="0" b="0"/>
                  <wp:docPr id="25" name="Рисунок 25" descr="https://mobile.olimpoks.ru/Prepare/Doc/1069/1/00e7a74d-ad37-4be9-bd30-db5017677036/i/8000a4ff-a22f-45fc-b3f7-d827772f0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bile.olimpoks.ru/Prepare/Doc/1069/1/00e7a74d-ad37-4be9-bd30-db5017677036/i/8000a4ff-a22f-45fc-b3f7-d827772f0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81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Максимальная эксплуатационная, Н/м</w:t>
            </w:r>
          </w:p>
        </w:tc>
        <w:tc>
          <w:tcPr>
            <w:tcW w:w="84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Прочность, тяговые пусковые и тормозные характеристики</w:t>
            </w:r>
          </w:p>
        </w:tc>
        <w:tc>
          <w:tcPr>
            <w:tcW w:w="100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Элементы эскалатора (направляющие и приводные цепи, ступени, привод, тормоза)</w:t>
            </w:r>
          </w:p>
        </w:tc>
        <w:tc>
          <w:tcPr>
            <w:tcW w:w="5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2000 (2,1 - V) z₁</w:t>
            </w:r>
          </w:p>
        </w:tc>
      </w:tr>
      <w:tr w:rsidR="00C76084" w:rsidRPr="00C76084" w:rsidTr="00C76084">
        <w:tc>
          <w:tcPr>
            <w:tcW w:w="5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lastRenderedPageBreak/>
              <w:drawing>
                <wp:inline distT="0" distB="0" distL="0" distR="0" wp14:anchorId="7145A287" wp14:editId="17791BB1">
                  <wp:extent cx="372110" cy="201930"/>
                  <wp:effectExtent l="0" t="0" r="8890" b="7620"/>
                  <wp:docPr id="24" name="Рисунок 24" descr="https://mobile.olimpoks.ru/Prepare/Doc/1069/1/00e7a74d-ad37-4be9-bd30-db5017677036/i/2a59496a-aeba-423a-8ef3-8842ffa386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bile.olimpoks.ru/Prepare/Doc/1069/1/00e7a74d-ad37-4be9-bd30-db5017677036/i/2a59496a-aeba-423a-8ef3-8842ffa386d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110" cy="201930"/>
                          </a:xfrm>
                          <a:prstGeom prst="rect">
                            <a:avLst/>
                          </a:prstGeom>
                          <a:noFill/>
                          <a:ln>
                            <a:noFill/>
                          </a:ln>
                        </pic:spPr>
                      </pic:pic>
                    </a:graphicData>
                  </a:graphic>
                </wp:inline>
              </w:drawing>
            </w:r>
          </w:p>
        </w:tc>
        <w:tc>
          <w:tcPr>
            <w:tcW w:w="81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Среднечасовая нагрузка, Н/м</w:t>
            </w:r>
          </w:p>
        </w:tc>
        <w:tc>
          <w:tcPr>
            <w:tcW w:w="84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Номинальная мощность</w:t>
            </w:r>
          </w:p>
        </w:tc>
        <w:tc>
          <w:tcPr>
            <w:tcW w:w="100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Электродвигатель эскалатора</w:t>
            </w:r>
          </w:p>
        </w:tc>
        <w:tc>
          <w:tcPr>
            <w:tcW w:w="5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0,83 </w:t>
            </w:r>
            <w:r w:rsidRPr="00C76084">
              <w:rPr>
                <w:rFonts w:eastAsia="Times New Roman" w:cstheme="minorHAnsi"/>
                <w:noProof/>
                <w:color w:val="000000" w:themeColor="text1"/>
                <w:sz w:val="24"/>
                <w:szCs w:val="24"/>
                <w:lang w:eastAsia="ru-RU"/>
              </w:rPr>
              <w:drawing>
                <wp:inline distT="0" distB="0" distL="0" distR="0" wp14:anchorId="1C281884" wp14:editId="494130CE">
                  <wp:extent cx="329565" cy="191135"/>
                  <wp:effectExtent l="0" t="0" r="0" b="0"/>
                  <wp:docPr id="23" name="Рисунок 23" descr="https://mobile.olimpoks.ru/Prepare/Doc/1069/1/00e7a74d-ad37-4be9-bd30-db5017677036/i/8000a4ff-a22f-45fc-b3f7-d827772f0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bile.olimpoks.ru/Prepare/Doc/1069/1/00e7a74d-ad37-4be9-bd30-db5017677036/i/8000a4ff-a22f-45fc-b3f7-d827772f0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r>
      <w:tr w:rsidR="00C76084" w:rsidRPr="00C76084" w:rsidTr="00C76084">
        <w:tc>
          <w:tcPr>
            <w:tcW w:w="5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64FA3928" wp14:editId="6E6FAA11">
                  <wp:extent cx="382905" cy="223520"/>
                  <wp:effectExtent l="0" t="0" r="0" b="5080"/>
                  <wp:docPr id="22" name="Рисунок 22" descr="https://mobile.olimpoks.ru/Prepare/Doc/1069/1/00e7a74d-ad37-4be9-bd30-db5017677036/i/e1b8b5e3-3f70-46ac-a633-199140ce36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obile.olimpoks.ru/Prepare/Doc/1069/1/00e7a74d-ad37-4be9-bd30-db5017677036/i/e1b8b5e3-3f70-46ac-a633-199140ce364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 cy="223520"/>
                          </a:xfrm>
                          <a:prstGeom prst="rect">
                            <a:avLst/>
                          </a:prstGeom>
                          <a:noFill/>
                          <a:ln>
                            <a:noFill/>
                          </a:ln>
                        </pic:spPr>
                      </pic:pic>
                    </a:graphicData>
                  </a:graphic>
                </wp:inline>
              </w:drawing>
            </w:r>
          </w:p>
        </w:tc>
        <w:tc>
          <w:tcPr>
            <w:tcW w:w="81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Эквивалентная нагрузка, Н/м</w:t>
            </w:r>
          </w:p>
        </w:tc>
        <w:tc>
          <w:tcPr>
            <w:tcW w:w="84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Выносливость, долговечность</w:t>
            </w:r>
          </w:p>
        </w:tc>
        <w:tc>
          <w:tcPr>
            <w:tcW w:w="100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Элементы эскалатора</w:t>
            </w:r>
          </w:p>
        </w:tc>
        <w:tc>
          <w:tcPr>
            <w:tcW w:w="5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0,63 </w:t>
            </w:r>
            <w:r w:rsidRPr="00C76084">
              <w:rPr>
                <w:rFonts w:eastAsia="Times New Roman" w:cstheme="minorHAnsi"/>
                <w:noProof/>
                <w:color w:val="000000" w:themeColor="text1"/>
                <w:sz w:val="24"/>
                <w:szCs w:val="24"/>
                <w:lang w:eastAsia="ru-RU"/>
              </w:rPr>
              <w:drawing>
                <wp:inline distT="0" distB="0" distL="0" distR="0" wp14:anchorId="4CDC35A7" wp14:editId="37031BAA">
                  <wp:extent cx="329565" cy="191135"/>
                  <wp:effectExtent l="0" t="0" r="0" b="0"/>
                  <wp:docPr id="21" name="Рисунок 21" descr="https://mobile.olimpoks.ru/Prepare/Doc/1069/1/00e7a74d-ad37-4be9-bd30-db5017677036/i/8000a4ff-a22f-45fc-b3f7-d827772f0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bile.olimpoks.ru/Prepare/Doc/1069/1/00e7a74d-ad37-4be9-bd30-db5017677036/i/8000a4ff-a22f-45fc-b3f7-d827772f0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r>
      <w:tr w:rsidR="00C76084" w:rsidRPr="00C76084" w:rsidTr="00C76084">
        <w:tc>
          <w:tcPr>
            <w:tcW w:w="510" w:type="dxa"/>
            <w:tcBorders>
              <w:top w:val="nil"/>
              <w:left w:val="single" w:sz="6" w:space="0" w:color="000000"/>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drawing>
                <wp:inline distT="0" distB="0" distL="0" distR="0" wp14:anchorId="0D4913FD" wp14:editId="47909279">
                  <wp:extent cx="223520" cy="212725"/>
                  <wp:effectExtent l="0" t="0" r="5080" b="0"/>
                  <wp:docPr id="20" name="Рисунок 20" descr="https://mobile.olimpoks.ru/Prepare/Doc/1069/1/00e7a74d-ad37-4be9-bd30-db5017677036/i/8c248abf-3049-40b1-8626-a5f00dbe23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bile.olimpoks.ru/Prepare/Doc/1069/1/00e7a74d-ad37-4be9-bd30-db5017677036/i/8c248abf-3049-40b1-8626-a5f00dbe236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tc>
        <w:tc>
          <w:tcPr>
            <w:tcW w:w="810"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Нагрузка на поручень, Н/м</w:t>
            </w:r>
          </w:p>
        </w:tc>
        <w:tc>
          <w:tcPr>
            <w:tcW w:w="84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Прочность тяговая</w:t>
            </w:r>
          </w:p>
        </w:tc>
        <w:tc>
          <w:tcPr>
            <w:tcW w:w="100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Поручень, привод поручня</w:t>
            </w:r>
          </w:p>
        </w:tc>
        <w:tc>
          <w:tcPr>
            <w:tcW w:w="5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0,01 </w:t>
            </w:r>
            <w:r w:rsidRPr="00C76084">
              <w:rPr>
                <w:rFonts w:eastAsia="Times New Roman" w:cstheme="minorHAnsi"/>
                <w:noProof/>
                <w:color w:val="000000" w:themeColor="text1"/>
                <w:sz w:val="24"/>
                <w:szCs w:val="24"/>
                <w:lang w:eastAsia="ru-RU"/>
              </w:rPr>
              <w:drawing>
                <wp:inline distT="0" distB="0" distL="0" distR="0" wp14:anchorId="10500354" wp14:editId="689C590C">
                  <wp:extent cx="329565" cy="191135"/>
                  <wp:effectExtent l="0" t="0" r="0" b="0"/>
                  <wp:docPr id="19" name="Рисунок 19" descr="https://mobile.olimpoks.ru/Prepare/Doc/1069/1/00e7a74d-ad37-4be9-bd30-db5017677036/i/8000a4ff-a22f-45fc-b3f7-d827772f0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bile.olimpoks.ru/Prepare/Doc/1069/1/00e7a74d-ad37-4be9-bd30-db5017677036/i/8000a4ff-a22f-45fc-b3f7-d827772f0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r>
      <w:tr w:rsidR="00C76084" w:rsidRPr="00C76084" w:rsidTr="00C76084">
        <w:tc>
          <w:tcPr>
            <w:tcW w:w="510" w:type="dxa"/>
            <w:tcBorders>
              <w:top w:val="nil"/>
              <w:left w:val="single" w:sz="6" w:space="0" w:color="000000"/>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810"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Номинальная мощность</w:t>
            </w:r>
          </w:p>
        </w:tc>
        <w:tc>
          <w:tcPr>
            <w:tcW w:w="100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0,01 </w:t>
            </w:r>
            <w:r w:rsidRPr="00C76084">
              <w:rPr>
                <w:rFonts w:eastAsia="Times New Roman" w:cstheme="minorHAnsi"/>
                <w:noProof/>
                <w:color w:val="000000" w:themeColor="text1"/>
                <w:sz w:val="24"/>
                <w:szCs w:val="24"/>
                <w:lang w:eastAsia="ru-RU"/>
              </w:rPr>
              <w:drawing>
                <wp:inline distT="0" distB="0" distL="0" distR="0" wp14:anchorId="51110FA7" wp14:editId="169261E5">
                  <wp:extent cx="372110" cy="201930"/>
                  <wp:effectExtent l="0" t="0" r="8890" b="7620"/>
                  <wp:docPr id="18" name="Рисунок 18" descr="https://mobile.olimpoks.ru/Prepare/Doc/1069/1/00e7a74d-ad37-4be9-bd30-db5017677036/i/2a59496a-aeba-423a-8ef3-8842ffa386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obile.olimpoks.ru/Prepare/Doc/1069/1/00e7a74d-ad37-4be9-bd30-db5017677036/i/2a59496a-aeba-423a-8ef3-8842ffa386d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110" cy="201930"/>
                          </a:xfrm>
                          <a:prstGeom prst="rect">
                            <a:avLst/>
                          </a:prstGeom>
                          <a:noFill/>
                          <a:ln>
                            <a:noFill/>
                          </a:ln>
                        </pic:spPr>
                      </pic:pic>
                    </a:graphicData>
                  </a:graphic>
                </wp:inline>
              </w:drawing>
            </w:r>
          </w:p>
        </w:tc>
      </w:tr>
      <w:tr w:rsidR="00C76084" w:rsidRPr="00C76084" w:rsidTr="00C76084">
        <w:tc>
          <w:tcPr>
            <w:tcW w:w="5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81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Выносливость, долговечность</w:t>
            </w:r>
          </w:p>
        </w:tc>
        <w:tc>
          <w:tcPr>
            <w:tcW w:w="100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0,01 </w:t>
            </w:r>
            <w:r w:rsidRPr="00C76084">
              <w:rPr>
                <w:rFonts w:eastAsia="Times New Roman" w:cstheme="minorHAnsi"/>
                <w:noProof/>
                <w:color w:val="000000" w:themeColor="text1"/>
                <w:sz w:val="24"/>
                <w:szCs w:val="24"/>
                <w:lang w:eastAsia="ru-RU"/>
              </w:rPr>
              <w:drawing>
                <wp:inline distT="0" distB="0" distL="0" distR="0" wp14:anchorId="08C25B12" wp14:editId="232C82F4">
                  <wp:extent cx="382905" cy="223520"/>
                  <wp:effectExtent l="0" t="0" r="0" b="5080"/>
                  <wp:docPr id="17" name="Рисунок 17" descr="https://mobile.olimpoks.ru/Prepare/Doc/1069/1/00e7a74d-ad37-4be9-bd30-db5017677036/i/e1b8b5e3-3f70-46ac-a633-199140ce36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obile.olimpoks.ru/Prepare/Doc/1069/1/00e7a74d-ad37-4be9-bd30-db5017677036/i/e1b8b5e3-3f70-46ac-a633-199140ce364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 cy="223520"/>
                          </a:xfrm>
                          <a:prstGeom prst="rect">
                            <a:avLst/>
                          </a:prstGeom>
                          <a:noFill/>
                          <a:ln>
                            <a:noFill/>
                          </a:ln>
                        </pic:spPr>
                      </pic:pic>
                    </a:graphicData>
                  </a:graphic>
                </wp:inline>
              </w:drawing>
            </w:r>
          </w:p>
        </w:tc>
      </w:tr>
    </w:tbl>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34. Несущая конструкция должна быть спроектирована таким образом, чтобы она могла нести собственную массу эскалатора плюс расчетную статическую нагрузку </w:t>
      </w:r>
      <w:r w:rsidRPr="00C76084">
        <w:rPr>
          <w:rFonts w:eastAsia="Times New Roman" w:cstheme="minorHAnsi"/>
          <w:noProof/>
          <w:color w:val="000000" w:themeColor="text1"/>
          <w:sz w:val="24"/>
          <w:szCs w:val="24"/>
          <w:lang w:eastAsia="ru-RU"/>
        </w:rPr>
        <w:drawing>
          <wp:inline distT="0" distB="0" distL="0" distR="0" wp14:anchorId="7DA89411" wp14:editId="474550AD">
            <wp:extent cx="244475" cy="223520"/>
            <wp:effectExtent l="0" t="0" r="3175" b="5080"/>
            <wp:docPr id="16" name="Рисунок 16" descr="https://mobile.olimpoks.ru/Prepare/Doc/1069/1/00e7a74d-ad37-4be9-bd30-db5017677036/i/8d3774f6-403c-45d9-8aac-1cd1d1e13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obile.olimpoks.ru/Prepare/Doc/1069/1/00e7a74d-ad37-4be9-bd30-db5017677036/i/8d3774f6-403c-45d9-8aac-1cd1d1e13ba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75" cy="223520"/>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в соответствии с параметрами, приведенными в пункте 33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Площадь восприятия нагрузки определяется как произведение номинальной ширины лестничного полотна z₁ на расстояние между опорами (пролет) эскалатора l₁ (указанные размеры приведены в пункте 32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35. Коэффициенты запаса при расчете на прочность определяются как отношение разрушающей нагрузки к наибольшему усилию, возникающему в рассчитываемом элементе при нагрузках, приведенных в пункте 33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36. Коэффициенты запаса прочности должны быть для тяговых и приводных цепей - не менее 7, для ступеней и поручней - не менее 5.</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37. Стрела упругого прогиба под действием нагрузки </w:t>
      </w:r>
      <w:r w:rsidRPr="00C76084">
        <w:rPr>
          <w:rFonts w:eastAsia="Times New Roman" w:cstheme="minorHAnsi"/>
          <w:noProof/>
          <w:color w:val="000000" w:themeColor="text1"/>
          <w:sz w:val="24"/>
          <w:szCs w:val="24"/>
          <w:lang w:eastAsia="ru-RU"/>
        </w:rPr>
        <w:drawing>
          <wp:inline distT="0" distB="0" distL="0" distR="0" wp14:anchorId="4934EA78" wp14:editId="0E13CD78">
            <wp:extent cx="244475" cy="223520"/>
            <wp:effectExtent l="0" t="0" r="3175" b="5080"/>
            <wp:docPr id="15" name="Рисунок 15" descr="https://mobile.olimpoks.ru/Prepare/Doc/1069/1/00e7a74d-ad37-4be9-bd30-db5017677036/i/8d3774f6-403c-45d9-8aac-1cd1d1e13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obile.olimpoks.ru/Prepare/Doc/1069/1/00e7a74d-ad37-4be9-bd30-db5017677036/i/8d3774f6-403c-45d9-8aac-1cd1d1e13ba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75" cy="223520"/>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не должна превышать 1/750 пролета для пролетных металлоконструкций, включая плиты входных площадок, эскалаторов.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38. Стрела упругого прогиба плит перекрытия между входными площадками эскалатора и строительными конструкциями под действием нагрузки </w:t>
      </w:r>
      <w:r w:rsidRPr="00C76084">
        <w:rPr>
          <w:rFonts w:eastAsia="Times New Roman" w:cstheme="minorHAnsi"/>
          <w:noProof/>
          <w:color w:val="000000" w:themeColor="text1"/>
          <w:sz w:val="24"/>
          <w:szCs w:val="24"/>
          <w:lang w:eastAsia="ru-RU"/>
        </w:rPr>
        <w:drawing>
          <wp:inline distT="0" distB="0" distL="0" distR="0" wp14:anchorId="28BE4033" wp14:editId="25B1A292">
            <wp:extent cx="244475" cy="223520"/>
            <wp:effectExtent l="0" t="0" r="3175" b="5080"/>
            <wp:docPr id="14" name="Рисунок 14" descr="https://mobile.olimpoks.ru/Prepare/Doc/1069/1/00e7a74d-ad37-4be9-bd30-db5017677036/i/8d3774f6-403c-45d9-8aac-1cd1d1e13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obile.olimpoks.ru/Prepare/Doc/1069/1/00e7a74d-ad37-4be9-bd30-db5017677036/i/8d3774f6-403c-45d9-8aac-1cd1d1e13ba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75" cy="223520"/>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и массы строительного покрытия не должна превышать 1/600 пролета.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39. Стрела упругого прогиба направляющих бегунков под действием нагрузки </w:t>
      </w:r>
      <w:r w:rsidRPr="00C76084">
        <w:rPr>
          <w:rFonts w:eastAsia="Times New Roman" w:cstheme="minorHAnsi"/>
          <w:noProof/>
          <w:color w:val="000000" w:themeColor="text1"/>
          <w:sz w:val="24"/>
          <w:szCs w:val="24"/>
          <w:lang w:eastAsia="ru-RU"/>
        </w:rPr>
        <w:drawing>
          <wp:inline distT="0" distB="0" distL="0" distR="0" wp14:anchorId="2AB67DCD" wp14:editId="3604F53E">
            <wp:extent cx="329565" cy="191135"/>
            <wp:effectExtent l="0" t="0" r="0" b="0"/>
            <wp:docPr id="13" name="Рисунок 13" descr="https://mobile.olimpoks.ru/Prepare/Doc/1069/1/00e7a74d-ad37-4be9-bd30-db5017677036/i/8000a4ff-a22f-45fc-b3f7-d827772f0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obile.olimpoks.ru/Prepare/Doc/1069/1/00e7a74d-ad37-4be9-bd30-db5017677036/i/8000a4ff-a22f-45fc-b3f7-d827772f0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должна быть не более 1/1000 величины пролета, при этом при расчете криволинейных направляющих следует учитывать дополнительные усилия от тяговых цепей.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40. Упругий прогиб фартука балюстрады под воздействием нагрузки 1500 Н, приложенной между опорами фартука перпендикулярно к его поверхности на площади 25 см², не должен превышать 4 мм. Остаточная деформация не допускается.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41. Тормозной путь (в метрах) движущегося на спуск лестничного полотна эскалатора при торможении рабочим(и) тормозом (тормозами), должен быть:</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не менее V² без нагрузки;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не более 2,4V с нагрузкой </w:t>
      </w:r>
      <w:r w:rsidRPr="00C76084">
        <w:rPr>
          <w:rFonts w:eastAsia="Times New Roman" w:cstheme="minorHAnsi"/>
          <w:noProof/>
          <w:color w:val="000000" w:themeColor="text1"/>
          <w:sz w:val="24"/>
          <w:szCs w:val="24"/>
          <w:lang w:eastAsia="ru-RU"/>
        </w:rPr>
        <w:drawing>
          <wp:inline distT="0" distB="0" distL="0" distR="0" wp14:anchorId="77412835" wp14:editId="19B06D8C">
            <wp:extent cx="329565" cy="191135"/>
            <wp:effectExtent l="0" t="0" r="0" b="0"/>
            <wp:docPr id="12" name="Рисунок 12" descr="https://mobile.olimpoks.ru/Prepare/Doc/1069/1/00e7a74d-ad37-4be9-bd30-db5017677036/i/8000a4ff-a22f-45fc-b3f7-d827772f0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obile.olimpoks.ru/Prepare/Doc/1069/1/00e7a74d-ad37-4be9-bd30-db5017677036/i/8000a4ff-a22f-45fc-b3f7-d827772f0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где V - номинальная скорость, м/с.</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42. При применении двух и более рабочих тормозов каждый из них должен останавливать лестничное полотно при торможении на спуск с максимальной нагрузкой </w:t>
      </w:r>
      <w:r w:rsidRPr="00C76084">
        <w:rPr>
          <w:rFonts w:eastAsia="Times New Roman" w:cstheme="minorHAnsi"/>
          <w:noProof/>
          <w:color w:val="000000" w:themeColor="text1"/>
          <w:sz w:val="24"/>
          <w:szCs w:val="24"/>
          <w:lang w:eastAsia="ru-RU"/>
        </w:rPr>
        <w:drawing>
          <wp:inline distT="0" distB="0" distL="0" distR="0" wp14:anchorId="206743BE" wp14:editId="349E861F">
            <wp:extent cx="329565" cy="191135"/>
            <wp:effectExtent l="0" t="0" r="0" b="0"/>
            <wp:docPr id="11" name="Рисунок 11" descr="https://mobile.olimpoks.ru/Prepare/Doc/1069/1/00e7a74d-ad37-4be9-bd30-db5017677036/i/8000a4ff-a22f-45fc-b3f7-d827772f0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obile.olimpoks.ru/Prepare/Doc/1069/1/00e7a74d-ad37-4be9-bd30-db5017677036/i/8000a4ff-a22f-45fc-b3f7-d827772f0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на пути (в метрах) не более 6V.</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Тяговые цепи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43. Расчетный запас прочности тяговой цепи должен быть не менее 7. Запас прочности определяется как отношение разрывного усилия цепи к наибольшему расчетному натяжению при нагрузке </w:t>
      </w:r>
      <w:r w:rsidRPr="00C76084">
        <w:rPr>
          <w:rFonts w:eastAsia="Times New Roman" w:cstheme="minorHAnsi"/>
          <w:noProof/>
          <w:color w:val="000000" w:themeColor="text1"/>
          <w:sz w:val="24"/>
          <w:szCs w:val="24"/>
          <w:lang w:eastAsia="ru-RU"/>
        </w:rPr>
        <w:drawing>
          <wp:inline distT="0" distB="0" distL="0" distR="0" wp14:anchorId="408C32A5" wp14:editId="5D7FC68C">
            <wp:extent cx="351155" cy="223520"/>
            <wp:effectExtent l="0" t="0" r="0" b="5080"/>
            <wp:docPr id="10" name="Рисунок 10" descr="https://mobile.olimpoks.ru/Prepare/Doc/1069/1/00e7a74d-ad37-4be9-bd30-db5017677036/i/e4025d56-388d-4823-b5de-8b1579cff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obile.olimpoks.ru/Prepare/Doc/1069/1/00e7a74d-ad37-4be9-bd30-db5017677036/i/e4025d56-388d-4823-b5de-8b1579cff4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приведенной в пункте 33 ФНП, с учетом усилия натяжного устройства, при этом динамические нагрузки не учитываются. Нагрузка между цепями распределяется равномерно.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44. Фактический запас прочности тяговой цепи определяется на стенде. Для этого отбирают не менее двух однотипных отрезков (плетей) цепи из партии не более 200 отрезков и доводят их до разрушения, при этом должно быть выполнено требование, указанное в пункте 36 ФНП. Длина отобранных для испытаний отрезков цепи должна быть не менее 600 мм. Испытания цепей должны быть проведены совместно с осями ступеней, вставленными в отверстия полых валиков.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45. Разрешается не доводить цепи до разрушения, если нагрузка при испытаниях превысила на 5 % расчетную или указанную в руководстве (инструкции) по эксплуатации разрушающую нагрузку.</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46. Каждый отрезок цепи должен быть проверен на стенде под нагрузкой, превышающей в два раза наибольшее расчетное натяжение при нагрузке </w:t>
      </w:r>
      <w:r w:rsidRPr="00C76084">
        <w:rPr>
          <w:rFonts w:eastAsia="Times New Roman" w:cstheme="minorHAnsi"/>
          <w:noProof/>
          <w:color w:val="000000" w:themeColor="text1"/>
          <w:sz w:val="24"/>
          <w:szCs w:val="24"/>
          <w:lang w:eastAsia="ru-RU"/>
        </w:rPr>
        <w:drawing>
          <wp:inline distT="0" distB="0" distL="0" distR="0" wp14:anchorId="09F0C433" wp14:editId="74A39C1C">
            <wp:extent cx="351155" cy="223520"/>
            <wp:effectExtent l="0" t="0" r="0" b="5080"/>
            <wp:docPr id="9" name="Рисунок 9" descr="https://mobile.olimpoks.ru/Prepare/Doc/1069/1/00e7a74d-ad37-4be9-bd30-db5017677036/i/e4025d56-388d-4823-b5de-8b1579cff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obile.olimpoks.ru/Prepare/Doc/1069/1/00e7a74d-ad37-4be9-bd30-db5017677036/i/e4025d56-388d-4823-b5de-8b1579cff4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После испытаний цепь не должна иметь остаточных деформаций или распрессовки деталей цепи.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47. Цепи должны быть постоянно натянуты. При перемещении натяжного устройства в сторону привода или в обратном направлении на расстояние не более 30 мм эскалатор должен останавливаться.</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Лестничное полотно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48. Лестничное полотно эскалатора должно состоять из ступеней, соединенных с помощью не менее чем двух тяговых цепей, причем с каждой стороны ступени должно быть не менее одной тяговой цепи.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49. Рабочая поверхность ступени выполняется в виде выступов и впадин с расположением их вдоль оси эскалатора. Настил не должен оканчиваться впадиной у балюстрады. Два крайних выступа и предшествующие им впадины с каждой стороны и гребни ступени выполняются в ярком отличительном цвете.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50. Вертикальные выступы и впадины подступенка выполняются в сочетании с выступами и впадинами настила ступени. Подступенок не должен оканчиваться впадиной у балюстрады.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51. Для обеспечения постоянного натяжения лестничного полотна предусматривается натяжное устройство.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Применение пружин растяжения для натяжения цепей не допускается. При использовании для натяжения цепей грузов должно быть предусмотрено их улавливание в случае обрыва.</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Направляющие бегунков ступеней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52. Конструкция направляющих натяжного устройства лестничного полотна должна обеспечивать возможность свободного перемещения натяжной звездочки (натяжного устройства) в каждую сторону вдоль оси эскалатора и срабатывание блокировки натяжного устройства.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53. Смещение направляющих и их стыков на всех участках трассы не допускается.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54. Направляющие должны иметь трассу, обеспечивающую следующее положение ступеней в пассажирской зоне: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 настил ступеней сохраняет горизонтальное положение на всем пути движения ступеней от одной входной площадки до другой. Уклон настила ступеней не превышает 1 : 100;</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длина горизонтальных участков перед входными площадками лестничного полотна выполняется в соответствии с параметрами, указанными в пункте 31 ФНП. Перепад по высоте двух смежных ступеней на горизонтальном участке не превышает 4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разница уровней между горизонтальным участком ступеней у входной площадки и следующей за ним ступенью не превышает 30 мм.</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Ступени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55. Сборные ступени должны быть спроектированы таким образом, чтобы крепление всех комплектующих деталей не ослаблялось в течение срока службы. Вкладыши и детали крепления должны выдерживать противодействующее усилие гребенки входной площадки при срабатывании блокировки входной площадки от попадания под гребенку обуви или частей одежды пассажиров либо иных посторонних предметов.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56. Прочность ступеней должна подтверждаться испытаниями на стенде в соответствии с пунктами 57 - 61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Ступень испытывают в сборе вместе с бегунками (невращающимися), полуосями (или осями) в горизонтальном положении на наклонной опоре, угол наклона которой соответствует максимальному углу наклона направляющих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57. Для проверки фактического запаса прочности отбирают две ступени от изготавливаемой партии и нагружают их нагрузкой не менее 5</w:t>
      </w:r>
      <w:r w:rsidRPr="00C76084">
        <w:rPr>
          <w:rFonts w:eastAsia="Times New Roman" w:cstheme="minorHAnsi"/>
          <w:noProof/>
          <w:color w:val="000000" w:themeColor="text1"/>
          <w:sz w:val="24"/>
          <w:szCs w:val="24"/>
          <w:lang w:eastAsia="ru-RU"/>
        </w:rPr>
        <w:drawing>
          <wp:inline distT="0" distB="0" distL="0" distR="0" wp14:anchorId="43A8D83B" wp14:editId="3F7C253A">
            <wp:extent cx="329565" cy="191135"/>
            <wp:effectExtent l="0" t="0" r="0" b="0"/>
            <wp:docPr id="8" name="Рисунок 8" descr="https://mobile.olimpoks.ru/Prepare/Doc/1069/1/00e7a74d-ad37-4be9-bd30-db5017677036/i/8000a4ff-a22f-45fc-b3f7-d827772f0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obile.olimpoks.ru/Prepare/Doc/1069/1/00e7a74d-ad37-4be9-bd30-db5017677036/i/8000a4ff-a22f-45fc-b3f7-d827772f0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равномерно распределенной по площади настила. Нагрузку 5</w:t>
      </w:r>
      <w:r w:rsidRPr="00C76084">
        <w:rPr>
          <w:rFonts w:eastAsia="Times New Roman" w:cstheme="minorHAnsi"/>
          <w:noProof/>
          <w:color w:val="000000" w:themeColor="text1"/>
          <w:sz w:val="24"/>
          <w:szCs w:val="24"/>
          <w:lang w:eastAsia="ru-RU"/>
        </w:rPr>
        <w:drawing>
          <wp:inline distT="0" distB="0" distL="0" distR="0" wp14:anchorId="18ACFB16" wp14:editId="3F294CBD">
            <wp:extent cx="329565" cy="191135"/>
            <wp:effectExtent l="0" t="0" r="0" b="0"/>
            <wp:docPr id="7" name="Рисунок 7" descr="https://mobile.olimpoks.ru/Prepare/Doc/1069/1/00e7a74d-ad37-4be9-bd30-db5017677036/i/8000a4ff-a22f-45fc-b3f7-d827772f0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obile.olimpoks.ru/Prepare/Doc/1069/1/00e7a74d-ad37-4be9-bd30-db5017677036/i/8000a4ff-a22f-45fc-b3f7-d827772f0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прикладывают через пластинку согласно требованиям пункта 58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Под партией понимается группа ступеней, изготавливаемая по единой конструкторской документации и единому технологическому процессу предприятия-изготовителя в количестве не более 10 000 шт. за период времени не более одного года.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Для ступеней, воспринимающих усилия от перегиба тяговых цепей на верхних криволинейных участках трассы движения лестничного полотна, должно быть проведено испытание этих же двух ступеней соответствующими пятикратными нагрузками, приложенными к осям ступени по центру шарниров тяговой цепи.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 испытаний ступень не должна иметь трещин, изломов или остаточной деформации более 4 мм, измеренной у поверхности настила.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58. Прочность изготовленных ступеней выборочно или каждой отремонтированной ступени проверяют приложением однократного усилия 3000 Н (усилие F₁, рисунок 5). Указанное усилие (включая массу пластинки) прикладывают в центре стальной пластинки размером 0,20 × 0,30 м и толщиной не менее 25 мм перпендикулярно к поверхности настила. Короткий край пластинки должен быть расположен параллельно переднему краю ступени, длинный край пластинки должен быть расположен перпендикулярно к переднему краю ступени.</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noProof/>
          <w:color w:val="000000" w:themeColor="text1"/>
          <w:sz w:val="24"/>
          <w:szCs w:val="24"/>
          <w:lang w:eastAsia="ru-RU"/>
        </w:rPr>
        <w:lastRenderedPageBreak/>
        <w:drawing>
          <wp:inline distT="0" distB="0" distL="0" distR="0" wp14:anchorId="2E71CF05" wp14:editId="5F1FBCEB">
            <wp:extent cx="6666865" cy="3891280"/>
            <wp:effectExtent l="0" t="0" r="635" b="0"/>
            <wp:docPr id="6" name="Рисунок 6" descr="https://mobile.olimpoks.ru/Prepare/Doc/1069/1/00e7a74d-ad37-4be9-bd30-db5017677036/i/808a99cb-03a8-4bfc-bb89-313baaf943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obile.olimpoks.ru/Prepare/Doc/1069/1/00e7a74d-ad37-4be9-bd30-db5017677036/i/808a99cb-03a8-4bfc-bb89-313baaf943b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6865" cy="3891280"/>
                    </a:xfrm>
                    <a:prstGeom prst="rect">
                      <a:avLst/>
                    </a:prstGeom>
                    <a:noFill/>
                    <a:ln>
                      <a:noFill/>
                    </a:ln>
                  </pic:spPr>
                </pic:pic>
              </a:graphicData>
            </a:graphic>
          </wp:inline>
        </w:drawing>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Рисунок 5. Испытание ступени</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Пояснения: F₁ = 3000 Н; F₂ = 1500 Н; a₁ = 50 мм; b = 50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Прогиб, измеренный у поверхности настила в ходе этого испытания, не должен превышать 4 мм. Остаточная деформация, превышающая допуски на установку, не допускается.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59. Две ступени из изготавливаемой партии в соответствии с пунктом 57 ФНП должны быть подвергнуты динамическим испытаниям.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Ступень (независимо от ее размера) должна быть подвергнута воздействию нагрузки, пульсирующей в диапазоне 500 - 3000 Н на одной частоте в диапазоне 5 - 20 Гц в течение не менее 5 × 10⁶ циклов, что позволяет обеспечить установившийся гармонический режим нагружения. Нагрузку следует прикладывать перпендикулярно к поверхности настила через стальную пластинку размером 0,20 × 0,30 м и толщиной не менее 25 мм, расположенную в центре поверхности настила так, как указано в пункте 58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 испытания ступень не должна иметь признаков трещинообразования. Остаточная деформация ступени эскалатора, измеренная у поверхности настила, не должна превышать 4 мм. Ступени и ее детали должны быть закреплены, и их крепление не должно ослабляться.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случае повреждения бегунков в ходе испытания их следует заменить.</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60. Ступень с литым каркасом должна быть такой, чтобы при отсутствии вспомогательного бегунка она выдерживала скручивающую нагрузку, эквивалентную смещению на ± 2 мм центра вспомогательного бегунка, движущегося по дуге, центром которой является центр основного бегунка. Смещение ± 2 мм относится к расстоянию 400 мм между центрами вспомогательного и основного бегунков. При размерах, отличающихся от 400 мм, значение смещения изменяется пропорционально. Ступень без вспомогательного бегунка устанавливается на стенд, как это показано на рисунке 5.</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xml:space="preserve">Динамическая нагрузка должна регулироваться таким образом, чтобы гарантировать, что указанные выше прогибы достигаются в ходе испытания. Испытание следует проводить на одной частоте в </w:t>
      </w:r>
      <w:r w:rsidRPr="00C76084">
        <w:rPr>
          <w:rFonts w:eastAsia="Times New Roman" w:cstheme="minorHAnsi"/>
          <w:color w:val="000000" w:themeColor="text1"/>
          <w:sz w:val="24"/>
          <w:szCs w:val="24"/>
          <w:lang w:eastAsia="ru-RU"/>
        </w:rPr>
        <w:lastRenderedPageBreak/>
        <w:t>диапазоне 5 - 20 Гц в течение не менее 5 × 10⁶ циклов, что должно обеспечивать установившийся гармонический режим нагружения.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 испытания ступень не должна иметь признаков трещинообразования. Остаточная деформация, измеренная у поверхности настила, не должна превышать 4 мм. Ступени и ее детали, должны быть надежно закреплены и их крепление не должно ослабляться.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61. Подступенок не должен прогибаться более чем на 4 мм под воздействием одиночной нагрузки 1500 Н, (усилие F₂, рисунок 5) приложенной перпендикулярно к его поверхности на площади 25 см², с использованием квадратной или круглой стальной пластинки толщиной не менее 15 мм, форма которой повторяет кривизну подступенка. Нагрузку следует прикладывать в трех точках по ширине подступенка: по осевой линии в середине и на обоих краях. Остаточная деформация не допускается.</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Привод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62. Главный привод эскалатора предназначен для передвижения лестничного полотна эскалатора с номинальной скоростью, приведенной в таблице параметров пункта 31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Привод эскалатора должен быть рассчитан на непрерывную работу в течение 140 часов в неделю с эквивалентной эксплуатационной нагрузкой </w:t>
      </w:r>
      <w:r w:rsidRPr="00C76084">
        <w:rPr>
          <w:rFonts w:eastAsia="Times New Roman" w:cstheme="minorHAnsi"/>
          <w:noProof/>
          <w:color w:val="000000" w:themeColor="text1"/>
          <w:sz w:val="24"/>
          <w:szCs w:val="24"/>
          <w:lang w:eastAsia="ru-RU"/>
        </w:rPr>
        <w:drawing>
          <wp:inline distT="0" distB="0" distL="0" distR="0" wp14:anchorId="5F9F75DC" wp14:editId="037967BF">
            <wp:extent cx="382905" cy="223520"/>
            <wp:effectExtent l="0" t="0" r="0" b="5080"/>
            <wp:docPr id="5" name="Рисунок 5" descr="https://mobile.olimpoks.ru/Prepare/Doc/1069/1/00e7a74d-ad37-4be9-bd30-db5017677036/i/e1b8b5e3-3f70-46ac-a633-199140ce36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obile.olimpoks.ru/Prepare/Doc/1069/1/00e7a74d-ad37-4be9-bd30-db5017677036/i/e1b8b5e3-3f70-46ac-a633-199140ce364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 cy="223520"/>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при этом не менее 3 ч непрерывной работы за любой интервал времени 6 ч со среднечасовой эксплуатационной нагрузкой </w:t>
      </w:r>
      <w:r w:rsidRPr="00C76084">
        <w:rPr>
          <w:rFonts w:eastAsia="Times New Roman" w:cstheme="minorHAnsi"/>
          <w:noProof/>
          <w:color w:val="000000" w:themeColor="text1"/>
          <w:sz w:val="24"/>
          <w:szCs w:val="24"/>
          <w:lang w:eastAsia="ru-RU"/>
        </w:rPr>
        <w:drawing>
          <wp:inline distT="0" distB="0" distL="0" distR="0" wp14:anchorId="638DB04C" wp14:editId="4DB1505D">
            <wp:extent cx="372110" cy="201930"/>
            <wp:effectExtent l="0" t="0" r="8890" b="7620"/>
            <wp:docPr id="4" name="Рисунок 4" descr="https://mobile.olimpoks.ru/Prepare/Doc/1069/1/00e7a74d-ad37-4be9-bd30-db5017677036/i/2a59496a-aeba-423a-8ef3-8842ffa386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obile.olimpoks.ru/Prepare/Doc/1069/1/00e7a74d-ad37-4be9-bd30-db5017677036/i/2a59496a-aeba-423a-8ef3-8842ffa386d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110" cy="201930"/>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и пуск эскалатора в любом направлении с нагрузкой </w:t>
      </w:r>
      <w:r w:rsidRPr="00C76084">
        <w:rPr>
          <w:rFonts w:eastAsia="Times New Roman" w:cstheme="minorHAnsi"/>
          <w:noProof/>
          <w:color w:val="000000" w:themeColor="text1"/>
          <w:sz w:val="24"/>
          <w:szCs w:val="24"/>
          <w:lang w:eastAsia="ru-RU"/>
        </w:rPr>
        <w:drawing>
          <wp:inline distT="0" distB="0" distL="0" distR="0" wp14:anchorId="2664EA2F" wp14:editId="0878E438">
            <wp:extent cx="329565" cy="191135"/>
            <wp:effectExtent l="0" t="0" r="0" b="0"/>
            <wp:docPr id="3" name="Рисунок 3" descr="https://mobile.olimpoks.ru/Prepare/Doc/1069/1/00e7a74d-ad37-4be9-bd30-db5017677036/i/8000a4ff-a22f-45fc-b3f7-d827772f0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obile.olimpoks.ru/Prepare/Doc/1069/1/00e7a74d-ad37-4be9-bd30-db5017677036/i/8000a4ff-a22f-45fc-b3f7-d827772f0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(величины нагрузок приведены в таблице пункта 33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63. Для обеспечения ремонтной скорости, приведенной в таблице пункта 31 ФНП, при выполнении монтажных и демонтажных работ и техническом обслуживании эскалатора может использоваться главный привод, при условии оснащения его системой частотного регулирования, или отдельный вспомогательный привод, мощность которого должна обеспечивать ремонтную скорость при выполнении монтажно-демонтажных операций.</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Тормозная система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64. Эскалатор должен быть оборудован тормозной системой, состоящей из одного (или более) рабочего тормоза и автоматически действующего дополнительного (аварийного) тормоза с постоянным моментом торможения.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65. Рабочий тормоз (тормоза) нормально замкнутого типа устанавливается на входном валу редуктора. Вал ротора электродвигателя мотор-редуктора является входным валом редуктора. Рабочий тормоз (тормоза) должен действовать при каждом отключении главного или вспомогательного привода, а также при обесточивании цепи управления и обеспечивать выполнение требования пунктов 41 и 42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66. При использовании рабочего торможения путем электрического торможения (снижение скорости вращения ротора электродвигателя при помощи частотного регулирования) с последующим наложением рабочего тормоза требования пункта 65 ФНП к рабочему тормозу должно выполняться.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Прерывание подачи питания на рабочий тормоз должно происходить по истечении расчетного времени электрического торможения.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Общее время электрического торможения до срабатывания рабочего тормоза не должно превышать 4 с.</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Если используется система слежения за снижением скорости лестничного полотна при электрическом торможении и устройство контроля обнаруживает нарушение расчетного изменения скорости, команда на срабатывание рабочего тормоза должна подаваться немедленно.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67. Путь торможения рабочим тормозом (тормозами) при незагруженном эскалаторе устанавливается на основании замедлений, указанных в пункте 31 ФНП, с учетом времени срабатывания тормоза (тормозов) и тормозных путей, указанных в пунктах 41 и 42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68. Дополнительный (аварийный) тормоз устанавливается на главном валу эскалатора. Дополнительный (аварийный) тормоз должен останавливать эскалатор в случаях:</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увеличения номинальной скорости движения лестничного полотна более чем в 1,2 раза;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при самопроизвольном изменении направления движения лестничного полотна работающего на подъем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при срабатывании блокировки превышения допустимых тормозных путей или расчетного времени рабочего торможения более чем на 20 %.</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69. Путь торможения дополнительным (аварийным) тормозом при незагруженном эскалаторе должен соответствовать параметрам, указанным в эксплуатационной документации.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70. При отказе рабочего тормоза (одного из рабочих тормозов) или нарушении кинематической связи между приводом и главным валом дополнительный (аварийный) тормоз должен остановить лестничное полотно, с замедлениями, не превышающими значения, указанные в пункте 31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71. Электропитание дополнительного (аварийного) тормоза (тормозов) должно осуществляться от двух независимых источников, автоматически замещающих друг друга. При использовании нормального замкнутого тормоза допускается электропитание от одного источника.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72. Совместное срабатывание дополнительного (аварийного) и рабочего тормозов допускается при условии, что замедление лестничного полотна при торможении не превысит 1 м/с².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73. При замене ответственных (расчетных) сварных конструкций тормозов проверяется работоспособность тормоза в соответствии с инструкцией по эксплуатации эскалатора, о чем производится запись в паспорте эскалатора. К ответственным (расчетным) сварным конструкциям относятся: каркас ступени, конструкции подъемно-транспортного оборудования машинного помещения, входная площадка, направляющие рабочей ветви лестничного полотна, рычаги и рамы тормозов, металлоконструкции зон, отдельные конструкции площадок обслуживания и ограждений, рама и плиты перекрытия, а также их опоры.</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Проверка и испытания тормозной системы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74. Проверка эффективности действия и регулировка тормозного момента тормозов производятся при торможении лестничного полотна без нагрузки по величине расчетного (настроечного) тормозного пути.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Для рабочих тормозов устанавливают контрольный диапазон настроечного тормозного пути равный 200 (V / 0,75)² мм, где V - номинальная скорость м/с.</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75. Грузовые испытания тормозов должны производиться при помощи грузов, устанавливаемых на лестничном полотне.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Для испытаний должны использоваться предварительно взвешенные и промаркированные стальные или чугунные грузы, устанавливаемые на ступени так, чтобы их расположение позволяло перемещать загруженные участки лестничного полотна по всему рабочему участку трассы от верхней до нижних входных площадок; смещение грузов под воздействием ускорения/замедления при пусках и торможениях лестничного полотна не допускается.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Число ступеней, которое следует учитывать при определении суммарной тормозной нагрузки для эскалатора, определяется высотой транспортирования пассажиров H, разделенной на максимальную видимую высоту ступени x₁ (рисунок 3 пункт 32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Нагрузка на одну ступень определяется как произведение </w:t>
      </w:r>
      <w:r w:rsidRPr="00C76084">
        <w:rPr>
          <w:rFonts w:eastAsia="Times New Roman" w:cstheme="minorHAnsi"/>
          <w:noProof/>
          <w:color w:val="000000" w:themeColor="text1"/>
          <w:sz w:val="24"/>
          <w:szCs w:val="24"/>
          <w:lang w:eastAsia="ru-RU"/>
        </w:rPr>
        <w:drawing>
          <wp:inline distT="0" distB="0" distL="0" distR="0" wp14:anchorId="20D7F556" wp14:editId="17EBB88A">
            <wp:extent cx="329565" cy="191135"/>
            <wp:effectExtent l="0" t="0" r="0" b="0"/>
            <wp:docPr id="2" name="Рисунок 2" descr="https://mobile.olimpoks.ru/Prepare/Doc/1069/1/00e7a74d-ad37-4be9-bd30-db5017677036/i/8000a4ff-a22f-45fc-b3f7-d827772f0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obile.olimpoks.ru/Prepare/Doc/1069/1/00e7a74d-ad37-4be9-bd30-db5017677036/i/8000a4ff-a22f-45fc-b3f7-d827772f0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на глубину ступени y₁ (рисунок 3 пункт 32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Для обеспечения пути разгона и торможения лестничного полотна при испытаниях общая тормозная нагрузка должна составлять не более 300 кг на ступень.</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Входные площадки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76. Для обеспечения безопасного входа на лестничное полотно эскалатора и схода с него необходимо устраивать входные площадки с наклонными гребенками.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77. Поверхность входных площадок (за исключением гребенок) должна иметь противоскользящее покрытие или быть рифленой. Оценка противоскользящих свойств покрытия должна производиться в соответствии с требованиями приложения С ГОСТ 33966.1-2016.</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78. Гребенки входных площадок должны быть легкозаменяемыми. Концы гребенок должны быть скруглены и иметь такую форму, чтобы сводить к минимуму риск защемления обуви или багажа пассажиров между гребенками и ступенями.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79. Конструкцией гребенки должно быть предусмотрено, чтобы при попадании посторонних предметов их зубья либо отклонялись, оставаясь во впадинах ступеней, либо ломались. Если в гребенку попадают предметы, с которыми не удается справиться описанными способами, и если это создает опасность повреждения входной площадки/ступени, эскалатор должен автоматически останавливаться блокировочным устройством.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80. Конструкция входной площадки оснащается устройством, обеспечивающим направление настила ступени относительно зубьев гребенки. Прохождение выступов настила ступеней между зубьями гребенки обеспечивается без взаимного бокового задевания. Концы зубьев гребенки должны быть закруглены и утоплены между выступами реечного настила.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81. Освещенность у входных площадок, включая гребенки, должна соответствовать освещенности, создаваемой освещением в этой зоне. Освещенность входных площадок на уровне пола, измеренная по оси лестничного полотна, должна быть не менее 50 лк.</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Балюстрада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82. Рабочая ветвь лестничного полотна и поручней должна быть отделена от механизмов и металлоконструкций эскалатора прочной, жесткой, гладкой облицовкой - балюстрадой, выполненной из негорючих или трудносгораемых материалов. Использование в качестве балюстрады металлического листа без какого-либо дополнительного покрытия или материала считается негорючим материалом. Во всех остальных случаях требуется проведение испытаний на негорючесть в лаборатории, расположенной на территории Евразийского экономического союза и аккредитованной в установленном законодательством порядке, с предоставлением протокола испытаний на русском языке или с переводом с иностранного языка, заверенного организацией-изготовителем (поставщиком)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83. Конструкция балюстрады в местах, требующих технического обслуживания, выполняется в легкоразборном исполнении.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84. Внутренние плоскости балюстрады должны быть вертикальными или расширенными кверху. Расстояние между верхними кромками боковых щитов балюстрады не должно превышать ширину ступени более чем на 200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85. Перепады плоскостей между элементами балюстрады (щиты, планки, штапики) со стороны лестничного полотна более 3 мм не допускаются.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86. Стыки фартуков не должны иметь перепадов более 0,5 мм и должно быть исключено их взаимное смещение.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87. Поверхность фартуков, обращенных к ступеням, должна препятствовать затягиванию обуви пассажиров. Оценка скользящих свойств обуви по фартуку должна производиться в соответствии с требованиями приложения Е ГОСТ 33966.1-2016.</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88. На фартуках установка планок и штапиков, обращенных к лестничному полотну, не допускается.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89. Зазор в стыках щитов и фартуков балюстрады должен быть не более 4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90. На балюстраде разрешается установка решеток для громкоговорящей связи, осветителей и розеток (по согласованию с разработчиком эскалатора). Если на балюстраде отсутствуют вышеуказанные элементы, а расстояние между осевыми линиями поручня соседних эскалаторов или между осевой линией поручня и элементом конструкции здания (стеной) превышает 400 мм, должны быть предусмотрены устройства, препятствующие скатыванию по балюстраде людей или предметов. Эти устройства должны состоять из объектов, прикрепленных к щиту балюстрады не ближе 100 мм от поручня и с интервалом не более 1800 мм. Высота устройства должна быть не менее 20 мм. Эти устройства не должны иметь острых углов или кромок.</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91. В конструкции балюстрады должны быть предусмотрены дефлекторы, препятствующие затягиванию элементов одежды и обуви в зазор между ступенью и фартуком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92. Дефлекторы должны состоять из жесткой и гибкой частей. Дефлекторы должны иметь скругленные края. Головки крепежных деталей и соединительные элементы стыков не должны выступать в область движения.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Конструкция, размеры и расположение дефлекторов на балюстраде должны соответствовать требованиям раздела 5.8.9 ГОСТ 33966.1-2016.</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Дефлектор должен заканчиваться у входных площадок на расстоянии не менее чем 50 мм до линии пересечения гребенки и не более чем 150 мм за линией пересечения гребенки. Концы дефлектора должны иметь плавные переходы к фартуку.</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Поручневое устройство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93. Коэффициент запаса прочности поручня должен быть не менее 5. Коэффициент запаса прочности поручня определяется, как отношение разрывного усилия поручня (по данным предприятия-изготовителя поручня) к наибольшему расчетному натяжению при максимальной эксплуатационной нагрузке. Вместе с поручнем поставляется сертификат с указанием его характеристик.</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94. По обеим сторонам эскалатора балюстрада оборудуется движущимися поручнями. Профили поручня и его направляющих на балюстраде должны быть такими, чтобы уменьшить возможность защемления или захвата пальцев или кистей рук пассажиров (рисунок 2 пункта 32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95. Скорость движения поручней не должна отличаться от скорости движения лестничного полотна более чем на 2 %.</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96. Минимальное расстояние от холостой ветви поручня до вспомогательных коммуникаций, не относящихся к эскалаторам, составляет 200 мм.</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Блокировочные устройства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97. Эскалатор оборудуется блокировочными устройствами, отключающими электродвигатели с остановкой движения лестничного полотна и невозможностью его пуска в следующих случаях:</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 при превышении номинальной скорости ступеней или при изменении направления их движения при работе эскалатора на подъем;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 при отсутствии ступени (в случае работы эскалатора на номинальной скорости в соответствии с пунктом 31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при подъеме или опускании ступеней перед входными площадками;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г) при перемещении натяжного устройства в сторону привода или в обратном направлении на расстояние не более 30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 при срабатывании рабочего или дополнительного (аварийного) тормоза;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е) при нерасторможенном рабочем или дополнительном (аварийном) тормозе;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ж)* при предельном (указанном в руководстве по эксплуатации) износе тормозных обкладок;</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 при подъеме или перемещении (вдоль продольной оси эскалатора) входной площадки;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 при открытом смотровом люке, снятой плите перекрытия или не закрытом проеме в направляющих на демонтажном участке ступеней;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к) при отклонении скорости движения поручня более чем на 15 % от фактической скорости движения лестничного полотна эскалатора в течение периода времени от 5 до 15 с;</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л) при сходе поручня с направляющих на нижнем криволинейном участке;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 при защемлении инородных предметов в месте входа поручня в устье;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 при обрыве или чрезмерной вытяжке приводных цепей лестничного полотна;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 при сползании обода основного или вспомогательного бегунка;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 при приведении в действие механизма включения вспомогательного привода;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 при воздействии на выключатели "СТОП" или устройство "СТОП" в любом месте прохода между эскалаторами в зоне обслуживания;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 при превышении максимальных тормозных путей или времени рабочего торможения более чем на 20 %;</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 при обнаружении отклонений параметров электродинамического торможения;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 если при транспортировании пассажиров закрыт перекрыватель на выходе с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ф)* при перегреве подшипника входного вала редуктора;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х)* для остановки всех следующих друг за другом эскалаторов при остановке эскалатора, установленного перед ними в транспортной цепи.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 каждой остановки эскалатора вследствие срабатывания блокировочного устройства (кроме блокировочных устройств, отмеченных знаком "*") повторный пуск эскалатора должен быть возможен после перевода сработавшей блокировки в исходное состояние обслуживающим персоналом вручную или после принудительного восстановления функции безопасности в системе управления, фиксирующей события (пуски, остановки, срабатывание и восстановление блокировок с указанием даты и времени).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отсутствии на эскалаторе конструктивного элемента соответствующая данному элементу блокировка не применяется.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Для повышения безопасности пассажиров или обслуживающего персонала могут устанавливаться дополнительные блокировочные устройства.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98. В верхних и нижних частях эскалатора с двух сторон должны быть установлены несамовозвратные выключатели для экстренной остановки эскалатора, снабженные надписью "СТОП".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99. Приведение в действие выключателей "СТОП" запускает процесс рабочего торможения эскалатора и отключает подачу питания на электродвигатель.</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100. Срабатывание блокировки сопровождается включением сигнала, указывающего на блокировку, повлекшую остановку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101. Одновременная работа главного и вспомогательного приводов не допускается.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102. Пуск эскалатора с пассажирами с любого пульта управления в обратном направлении не допускается.</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Аппараты управления эскалатором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103. Ускорение при пуске эскалатора, указанное в пункте 31 ФНП, обеспечивается системой управления эскалатора независимо от его загрузки.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104. Для пуска под нагрузкой и остановки эскалатора у верхней и нижней входных площадок устанавливаются пульты управления, доступные только для обслуживающего персонала.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105. Пульты дистанционного управления эскалатором, устанавливаются, как в зоне расположения эскалаторов, так и вне ее.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106. Пуск эскалатора с пассажирами на полотне с пульта дистанционного управления не допускается в случае, если не обеспечена возможность наблюдения за пассажирами на эскалаторе или не обеспечена переговорная связь с персоналом, находящимся у эскалатора, с выдачей информации, предупреждающей пассажиров о пуске.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107. Должно быть обеспечено постоянное наблюдение за перемещением пассажиров, находящихся на лестничном полотне, с возможностью остановки эскалаторов. Разрешается производить наблюдение с помощью систем видеонаблюдения.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108. Для обеспечения работы эскалатора в режиме ожидания, он должен быть оборудован устройствами автоматического пуска, запускающими или ускоряющими эскалатор автоматически с помощью контрольных элементов, реагирующих на приближение пассажира, а также средствами телемеханики и видеонаблюдения.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109. Эскалаторы, работающие в режиме ожидания, при пересечении пассажиром гребенки должны двигаться со скоростью, составляющей не менее 20 % номинальной скорости, а затем ускоряться до номинальной скорости с ускорением не более 0,5 м/с².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Контрольные элементы должны быть расположены с учетом средней скорости идущего человека - 1 м/с.</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Компоновка строительных конструкций и ограждений должна препятствовать попыткам обойти контрольные элементы.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Пуск эскалатора в автоматическом режиме должен осуществляться только персоналом.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Направление движения эскалатора, работающего в режиме ожидания, должно быть указано с использованием указателей или светофоров и должно быть хорошо видно пассажирам.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тех случаях, когда на эскалатор, работающий в режиме ожидания, можно войти в направлении, противоположном установленному направлению движения, он должен запускаться в установленном направлении до подхода пассажира к входной площадке и работать не менее 10 с.</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Эскалаторы, предназначенные для работы в режиме автоматического пуска в двух направлениях, следует оснащать контрольными элементами, реагирующими на приближение пассажира, со стороны каждой входной площадки. Эскалаторы должны запускаться в направлении, определяемом первым вошедшим пассажиром. После запуска эскалатора на противоположной стороне от стороны пуска должен высвечиваться индикатор "входа нет".</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110. Для управления эскалатором при работе на ремонтной скорости должны быть предусмотрены: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стационарные пульты управления, установленные вблизи главного вала, устройства съема ступени и в натяжной камере;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переносные пульты управления и штепсельные розетки для их подключения.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111. Штепсельные розетки для переносного пульта управления должны быть расположены на металлоконструкциях привода и натяжной камеры, в наклонной части сооружения на расстоянии не более 20 м друг от друга на балюстраде с одной стороны и в проходах с каждой стороны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112. Кнопки управления переносного пульта управления должны быть выполнены таким образом, чтобы исключалось случайное их включение. Движение эскалатора должно осуществляться только при замыкании дополнительного контакта специальным ключом и при нажатии кнопок соответствующего направления. Кроме того, переносной пульт должен быть оборудован выключателем "СТОП" с надписями, указывающими направление движения: "ПОДЪЕМ" и "СПУСК". При подключении более одного переносного пульта все переносные пульты должны быть заблокированы.</w:t>
      </w:r>
    </w:p>
    <w:p w:rsidR="00C76084" w:rsidRPr="00C76084" w:rsidRDefault="00C76084" w:rsidP="00C76084">
      <w:pPr>
        <w:spacing w:before="120" w:after="120" w:line="240" w:lineRule="auto"/>
        <w:jc w:val="center"/>
        <w:outlineLvl w:val="1"/>
        <w:rPr>
          <w:rFonts w:eastAsia="Times New Roman" w:cstheme="minorHAnsi"/>
          <w:b/>
          <w:bCs/>
          <w:color w:val="000000" w:themeColor="text1"/>
          <w:sz w:val="24"/>
          <w:szCs w:val="24"/>
          <w:lang w:eastAsia="ru-RU"/>
        </w:rPr>
      </w:pPr>
      <w:r w:rsidRPr="00C76084">
        <w:rPr>
          <w:rFonts w:eastAsia="Times New Roman" w:cstheme="minorHAnsi"/>
          <w:b/>
          <w:bCs/>
          <w:color w:val="000000" w:themeColor="text1"/>
          <w:sz w:val="24"/>
          <w:szCs w:val="24"/>
          <w:lang w:eastAsia="ru-RU"/>
        </w:rPr>
        <w:t>Эскалаторные помещения и установка эскалаторов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113. Строительные конструкции должны быть рассчитаны на нагрузку от эскалатора, загруженного статической нагрузкой </w:t>
      </w:r>
      <w:r w:rsidRPr="00C76084">
        <w:rPr>
          <w:rFonts w:eastAsia="Times New Roman" w:cstheme="minorHAnsi"/>
          <w:noProof/>
          <w:color w:val="000000" w:themeColor="text1"/>
          <w:sz w:val="24"/>
          <w:szCs w:val="24"/>
          <w:lang w:eastAsia="ru-RU"/>
        </w:rPr>
        <w:drawing>
          <wp:inline distT="0" distB="0" distL="0" distR="0" wp14:anchorId="491346DF" wp14:editId="0392B075">
            <wp:extent cx="244475" cy="223520"/>
            <wp:effectExtent l="0" t="0" r="3175" b="5080"/>
            <wp:docPr id="1" name="Рисунок 1" descr="https://mobile.olimpoks.ru/Prepare/Doc/1069/1/00e7a74d-ad37-4be9-bd30-db5017677036/i/8d3774f6-403c-45d9-8aac-1cd1d1e13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obile.olimpoks.ru/Prepare/Doc/1069/1/00e7a74d-ad37-4be9-bd30-db5017677036/i/8d3774f6-403c-45d9-8aac-1cd1d1e13ba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75" cy="223520"/>
                    </a:xfrm>
                    <a:prstGeom prst="rect">
                      <a:avLst/>
                    </a:prstGeom>
                    <a:noFill/>
                    <a:ln>
                      <a:noFill/>
                    </a:ln>
                  </pic:spPr>
                </pic:pic>
              </a:graphicData>
            </a:graphic>
          </wp:inline>
        </w:drawing>
      </w:r>
      <w:r w:rsidRPr="00C76084">
        <w:rPr>
          <w:rFonts w:eastAsia="Times New Roman" w:cstheme="minorHAnsi"/>
          <w:color w:val="000000" w:themeColor="text1"/>
          <w:sz w:val="24"/>
          <w:szCs w:val="24"/>
          <w:lang w:eastAsia="ru-RU"/>
        </w:rPr>
        <w:t> (пункт 33 ФНП), а перекрытия здания, примыкающие к эскалатору, на нагрузки от монтажных и транспортных средств и узлов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114. Помещение, в котором устанавливают эскалатор, должно иметь размеры, обеспечивающие возможность его монтажа и демонтажа, а также доступ к узлам эскалатора для их осмотра, обслуживания и ремонта.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115. При этом должны быть предусмотрены: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помещения для установки привода (машинное помещение), электрооборудования, аппаратуры управления и телемеханики;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помещение для установки натяжного устройства (натяжная камера);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проходы вдоль эскалатора для обслуживания его в наклонной части;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демонтажные проходы (демонтажные шахты и демонтажная камера).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116. Для обеспечения технического обслуживания эскалаторов в непосредственной близости от машинного помещения предусматриваются бытовые помещения для дежурного персонала, горюче-смазочных и других материалов, помещения для хранения запасных частей, помещения для мастерской. Вход в помещение машиниста эскалаторов должен быть предусмотрен непосредственно из машинного помещения или располагаться рядом с входом в машинное помещение.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117. Ширину свободного прохода между фундаментами или выступающими частями привода эскалатора и стенами машинного помещения (или оборудованием и коммуникациями, размещенными на стенах машинного помещения), торцевой стеной натяжной камеры (или оборудованием и коммуникациями, размещенными на стенах натяжной камеры) устанавливают исходя из условий обеспечения монтажа и демонтажа оборудования, но не менее 900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118. Для эскалаторов с высотой подъема до 15 м ширина свободного прохода в машинном помещении с одной стороны устанавливается: при установке трех эскалаторов до 750 мм, а при установке двух эскалаторов до 600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119. Высота машинного помещения и натяжной камеры, измеренная от пола до балок перекрытия или подвесных путей грузоподъемных механизмов, должна быть не менее 2400 мм для машинного помещения и не менее 2000 мм для натяжной камеры. В зоне опирания балок подвесных путей грузоподъемных механизмов высота машинного помещения должна быть не менее до 1800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120. Ширина свободного прохода между выступающими частями смежных эскалаторов и их ограждениями, а также ширина боковых проходов у крайних эскалаторов должна быть не менее 500 мм при высоте не менее 1800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lastRenderedPageBreak/>
        <w:t>121. Ширина свободного прохода между натяжными устройствами и в местах между приводами (у главного приводного вала и между фундаментами) должна быть не менее 400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боковых проходах (при круглом тоннеле) при сужении поперечного сечения прохода должна быть не менее чем от 500 мм в средней по высоте части до 400 мм на уровне ступеней и на высоте 1800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122. Оборудование, в том числе электрооборудование, должно размещаться в машинных помещениях, размерами которых обеспечивается возможность безопасного проведения работ (включая демонтажные операции) в отношении соответствующего оборудования.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Для обслуживания оборудования должны быть предусмотрены горизонтальные площадки с высотой не менее 2,0 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 перед пультами и шкафами управления: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глубиной от наружной поверхности корпусов - не менее 0,70 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шириной - половина ширины шкафа, но не менее 0,50 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 в местах для технического обслуживания и контроля движущихся деталей - не менее 0,50 × 0,60 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123. Электропривод эскалатора, подъемно-транспортное оборудование, а также вспомогательные помещения для обеспечения технического обслуживания эскалатора располагаются в помещении (машинном помещении), исключающем доступ внутрь посторонних лиц, а также обеспечивающем беспрепятственную эвакуацию из него персонала (в том числе в случае невозможности выхода по основному эвакуационному пути).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124. Натяжное устройство эскалатора устанавливается в помещении (натяжной камере), в которое исключен доступ посторонних лиц. В случае если вход в помещение натяжной камеры предусмотрен через люк с лестницей, то должны соблюдаться следующие условия: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исключено использование люка посторонними лицами;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исключено самопроизвольное закрывание люка;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в целях минимизации риска падения работников в открытый люк - устроено его ограждение.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125. Возможность прохода в помещение, в котором размещено натяжное устройство эскалатора, из помещений, не относящихся к обслуживанию и содержанию эскалаторного оборудования, должна быть исключена.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126. При наличии входной лестницы в машинное помещение она должна иметь в начале и в конце свободные площадки, равные ширине лестницы, но не менее 900 мм. Угол наклона лестницы должен быть не более 45°. Лестница должна иметь перила и плоские горизонтальные ступени высотой не более 200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127. Лестница к люку в натяжную камеру или к люку для выхода к нижней входной площадке эскалатора может быть вертикальной или наклонной.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Наклонная лестница (с углом наклона к горизонту не более 75°) должна быть оборудована перилами и иметь ступени глубиной не менее 120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Вертикальные лестницы (или лестницы с углом наклона к горизонту более 75°) должны быть шириной не менее 600 мм и иметь расстояние между ступенями не более 300 мм, шаг ступеней должен быть выдержан по всей высоте лестницы. Ступени вертикальной лестницы должны отстоять от стен и других строительных конструкций не менее чем на 150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высоте лестницы более 5 м начиная с высоты 3 м должны быть установлены ограждения в виде дуг.</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128. У лестниц, требования к которым изложены в пунктах 126 - 127 ФНП, настил ступеней должен обладать противоскользящими свойствами. Ступени металлических лестниц должны быть из стальных рифленых листов, ступени бетонных лестниц должны иметь шероховатое покрытие, препятствующее скольжению.</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129. Транспортирование крупногабаритного оборудования эскалаторов из машинного помещения должно производиться на путь линии метрополитена либо на поверхность.</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130. Машинное помещение, демонтажные проходы, демонтажные шахты (при их наличии), демонтажные камеры (при их наличии) должны быть оборудованы грузоподъемными устройствами для монтажа, демонтажа и транспортирования элементов привода. Размерами демонтажного прохода должно обеспечиваться перемещение по нему тележки с наибольшим демонтируемым элементом привода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Для стационарно установленных грузоподъемных устройств, расположенных на высоте свыше 1,2 м следует предусматривать площадки обслуживания (стационарные или съемные в зависимости от типа оборудования).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демонтаже эскалаторного оборудования на путь линии метрополитена зона демонтажа должна быть отделена от перегонного тоннеля или станционной платформы.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демонтаже оборудования на поверхность из подземного уровня сооружения в верхней части демонтажной шахты должен быть предусмотрен проем со сборно-разборным перекрытием или люком; такое перекрытие или люк должны быть оборудованы гидроизоляцией и теплоизоляцией. При демонтаже оборудования на улицу из наземного уровня сооружения во внешней стене должен быть предусмотрен демонтажный проем, перекрытый воротами (дверями). Демонтажная шахта, демонтажный проем в стене должны располагаться в месте, удобном для подъезда автотранспорта и проведения такелажных работ.</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Пол машинного помещения и демонтажного пути по всей его длине выполняется в одном уровне. В случае конструктивного перепада уровней пола должны быть предусмотрены грузоподъемное устройство для перегрузки транспортируемых элементов с одного уровня на другой либо пандус с уклоном не более 16 %, ширина которого должна не менее чем на 600 мм превышать максимальную ширину демонтируемого оборудования.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131. Машинное помещение и натяжная камера должны быть оборудованы комплексом средств телемеханики эскалаторов, пунктами электропитания для подключения переносного электрооборудования. Раковину для мытья рук в машинном помещении устанавливать запрещено.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132. В проходах между эскалаторами, а также между крайним эскалатором и строительными конструкциями по наклонной части эскалаторного тоннеля должны быть выполнены ступени шириной не менее 350 мм и высотой не более 200 мм с постоянным углом наклона.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133. На площадках перед входом на эскалатор не должно быть сооружений и предметов, затрудняющих проход пассажиров, за исключением барьеров для направления и перекрывателей потоков пассажиров, а также кабины для персонала, наблюдающего за пассажирами. Кабина для персонала, наблюдающего за пассажирами на лестничном полотне, должна находиться на нижней входной площадке между спусковым и реверсивным эскалаторами.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134. Перед входом на эскалатор от выступающего оборудования (барьеров, кабин) должна быть предусмотрена площадка шириной не менее расстояния между наружными краями поручней плюс 80 мм с каждой стороны и глубиной не менее 4,50 м от конца балюстрады.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Свободная зона не должна использоваться для других пассажиропотоков внутри здания/сооружения, а также размещения какого-либо оборудования, установки люков для доступа в машинное, натяжное и иные технологические помещения. Не допускается перекрытие свободных зон близко расположенных эскалаторов.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135. При установке последовательно нескольких групп эскалаторов без промежуточных выходов они должны иметь одинаковую провозную способность и между ними должна быть предусмотрена площадка с параметрами, соответствующими требованиям пункта 134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136. Расстояние по вертикали от уровня настила ступеней эскалатора до потолка галереи, тоннеля или выступающих частей (балок, архитектурных украшений, осветительной арматуры) должно быть не менее 2300 мм по всей длине и ширине эскалатора по наружным кромкам поручня и не менее 2100 мм за наружными краями поручня по ширине на расстоянии не менее 80 мм по горизонтали.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137. Для круглых наклонных тоннелей расстояние по вертикали от уровня настила ступеней эскалатора до потолка галереи, тоннеля или выступающих частей (балок, архитектурных украшений, осветительной арматуры), измеряемое у края ступени со стороны, примыкающей к стене тоннеля, должно быть не менее 2000 мм.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138. Расстояние от наружной грани поручня до примыкающей отвесной стены, торшеров и других светильников, расположенных на балюстраде, должно быть не менее 80 мм. В зоне, ограниченной указанными в настоящем пункте размерами, устанавливаются только выключатели "СТОП".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139. В машинном помещении, эскалаторном тоннеле и натяжной камере эскалаторов должны быть установлены штепсельные розетки для питания переносных ламп от сети напряжением не более 50 вольт.</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Машинные помещения должны быть обеспечены стационарным электрическим освещением с минимальной освещенностью:</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- 200 лк на участках проведения работ;</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- 50 лк в проходах.</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Должно быть установлено аварийное освещение, позволяющее осуществлять безопасную эвакуацию персонала из машинного помещения.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140. По эскалаторному тоннелю штепсельные розетки должны быть установлены на расстоянии не более 20 м друг от друга.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141. Для подключения переносного электрооборудования в машинном помещении и натяжной камере предусматриваются пункты электропитания.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Электрическое освещение и розетки по пунктам 139 - 141 ФНП должны быть независимыми от питания привода эскалатора, питаясь либо от отдельного кабеля, либо от ответвительного кабеля, который подключен перед главным выключателем эскалатора.</w:t>
      </w:r>
    </w:p>
    <w:p w:rsidR="00C76084" w:rsidRPr="00C76084" w:rsidRDefault="00C76084" w:rsidP="00C76084">
      <w:pPr>
        <w:spacing w:before="120" w:after="120" w:line="240" w:lineRule="auto"/>
        <w:jc w:val="center"/>
        <w:outlineLvl w:val="0"/>
        <w:rPr>
          <w:rFonts w:eastAsia="Times New Roman" w:cstheme="minorHAnsi"/>
          <w:b/>
          <w:bCs/>
          <w:color w:val="000000" w:themeColor="text1"/>
          <w:kern w:val="36"/>
          <w:sz w:val="24"/>
          <w:szCs w:val="24"/>
          <w:lang w:eastAsia="ru-RU"/>
        </w:rPr>
      </w:pPr>
      <w:r w:rsidRPr="00C76084">
        <w:rPr>
          <w:rFonts w:eastAsia="Times New Roman" w:cstheme="minorHAnsi"/>
          <w:b/>
          <w:bCs/>
          <w:color w:val="000000" w:themeColor="text1"/>
          <w:kern w:val="36"/>
          <w:sz w:val="24"/>
          <w:szCs w:val="24"/>
          <w:lang w:eastAsia="ru-RU"/>
        </w:rPr>
        <w:t>IV. ПРИЕМКА И ВВОД В ЭКСПЛУАТАЦИЮ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142. Организация, выполнившая монтаж или реконструкцию эскалатора, проводит его осмотр, проверку и испытания на соответствие эскалатора и его установки требованиям ФНП и конструкторской документации, которые включают:</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 общий визуальный осмотр с проверкой соответствия эскалатора или пассажирского конвейера комплекту документации по пункту 19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 проверку размеров помещений и правильности установки эскалатора, включая размеры, связанные с его установкой;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осмотр тяговых цепей, каркасов и настила ступеней, бегунков, направляющих, балюстрады, состояния поручня и поручневого устройства, электрооборудования (выборочно);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 измерение регламентированных зазоров по несущему полотну и поручню в нескольких положениях полотна, зазоров и перепадов между элементами балюстрады;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 проверку правильности регулировки и действия рабочего и дополнительного тормозов, входных площадок, блокировочных устройств с замером регламентированных зазоров и размеров составных частей;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е) функциональные испытания для проверки: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действия аппаратуры управления и блокировочных устройств;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номинальной и ремонтной скорости несущего полотна;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синхронности движения несущего полотна и каждого поручня;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настроечных тормозных путей при торможении несущего полотна рабочим тормозом и дополнительным тормозом, указанных в паспорте или руководстве по эксплуатации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ж) измерение сопротивления изоляции различных цепей между проводниками и землей. Оно должно включать в себя испытание целостности электрического соединения между клеммой (клеммами) заземления в приводной станции и различными частями эскалатора, которые могут случайно оказаться под напряжением. Электронные элементы во время измерений должны быть отключены.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143. Осмотр и проверка эскалатора после ремонта или модернизации должны проводиться в соответствии с пунктом 142 ФНП, за исключением проверок по подпункту "б" указанного пункта.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144. Эскалаторы, введенные в эксплуатацию до вступления в силу настоящих ФНП и не модернизированные в соответствии с требованиями ФНП, должны проверяться на соответствие паспортным данным и разрешительной документации, выданной на них до вступления в силу ФНП. Приемка эскалаторов, изготовленных или изготовление которых было начато до вступления в силу ФНП, должна производиться на соответствие требованиям нормативным документам, действовавшим на момент заключения Контракта (договора) на поставку, и технического задания.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145. Обкатку каждого вновь установленного эскалатора проводят на месте его применения в течение 48 часов непрерывной работы от главного привода, по 24 часа в каждом направлении от постоянных источников питания (включение электрооборудования по проектной схеме должно осуществляться только на основании временного разрешения, выданного органами госэнергонадзора в соответствии пунктом 1.3.6 главы 1.3 Правил технической эксплуатации электроустановок потребителей, утвержденных приказом Министерства энергетики Российской Федерации от 13 января 2003 г. N 6 (зарегистрирован в Министерстве юстиции Российской Федерации 2 января 2003 г. N 4145), с изменениями, внесенными приказом Министерства энергетики Российской Федерации от 13 сентября 2018 г. N 757 (зарегистрирован в Минюсте России 22 ноября 2018 г. N 52754).</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146. При обкатке допускаются остановки для наладки и регулирования общей продолжительностью не более 90 минут. При необходимости более длительной остановки для устранения дефектов обкатку необходимо повторить вновь.</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147. Обкатку модернизированного или реконструированного эскалатора, или эскалатора после проведенного капитального (капитально-восстановительного) ремонта проводят в течение 12 часов непрерывной работы от главного привода, по 6 часов в каждую сторону.</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148. Грузовые испытания проводятся на эскалаторе, отобранном из группы однотипных машин:</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на вновь вводимых ОПО;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для подтверждения соответствия эскалаторов требованиям безопасности при продлении срока службы сверх нормативов, установленных технической документацией;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после модернизации или реконструкции эскалатора, если при этом изменяются его паспортные характеристики (скорость, ускорения при пуске, замедления при торможении), момент инерции вращающихся частей или конструкция узлов, влияющих на безопасность пассажиров (цепи, ступени, тормоза, двигатель главного привода). До проведения грузовых испытаний должна быть проведена обкатка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Под группой однотипных машин понимаются эскалаторы одного типа и диапазона высот подъема, изготовленные одним изготовителем по единой конструкторской документации, установленные на одном ОПО.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грузовых испытаниях проверяется: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 ускорение несущего полотна при пуске;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 возможность пуска и работа на номинальной скорости в любом направлении с максимальной эксплуатационной нагрузкой;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тормозные пути рабочего тормоза, замедление при торможении, требование по равномерному распределению тормозного момента между тормозами при использовании двух и более рабочих тормозов;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 срабатывание дополнительного (аварийного) тормоза в случаях, предусмотренных пунктом 68 ФНП, а также возможность эффективной остановки и удержания в неподвижном состоянии несущего полотна эскалатора с максимальной эксплуатационной нагрузкой аварийным тормозом.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Для эскалаторов высотой подъема 6 м и менее грузовые испытания по подпункту "г" пункта 148 ФНП, связанные с разгоном лестничного полотна выше номинальной скорости, не проводятся. Проверка срабатывания устройства контроля скорости при разгоне лестничного полотна выше номинальной скорости в 1,2 раза производится в соответствии с руководством по эксплуатации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грузовых испытаниях эскалаторов, установленных, изготовленных или изготовление которых было начато до введения ФНП и не модернизированных в соответствии с требованиями ФНП, проверяются параметры на соответствие их паспортным характеристикам и данным, указанным в руководстве по эксплуатации.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Испытательная нагрузка при грузовых испытаниях определяется в соответствии с пунктом 75 ФНП для максимальной высоты подъема эскалатора из группы однотипных машин, из которой выбирается образец для испытаний (далее - головной образец).</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Результаты грузовых испытаний распространяются на все эскалаторы группы однотипных машин в пределах диапазона высот, к которому относится головной образец, при одинаковой конструкции всех узлов и механизмов.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Грузовые испытания проводятся разработчиком/изготовителем эскалатора или испытательной лабораторией при наличии соответствующего оборудования и специалистов по методике предприятия-разработчика эскалатора или экспертной организации в области промышленной безопасности.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Результаты испытаний оформляются протоколом грузовых испытаний.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состав комиссии при проведении грузовых испытаний эскалатора должны включаться представители: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заказчика;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изготовителя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организации, выполнившей монтаж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организации, выполнившей пусконаладочные работы;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эксплуатирующей организации;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федерального органа исполнительной власти в области промышленной безопасности.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149. По окончании устранения неисправностей, выявленных в ходе осмотра, проверок и испытаний, составляется акт технической готовности, рекомендуемый образец которого приведен в приложении N 2 к настоящим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150. До начала применения эскалатора владелец ОПО: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 обеспечивает проведение экспертизы промышленной безопасности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 обеспечивает выполнение требований, установленных пунктом 194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проверяет наличие и комплектность:</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паспорта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руководства по эксплуатации;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протокола осмотра и проверки элементов заземления (зануления) оборудования, включая балюстраду, выполненную из металлических листов;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протокола проверки сопротивления изоляции силового электрооборудования, цепей управления и сигнализации, силовой и осветительной электропроводки;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протокола маркшейдерских замеров установки направляющих лестничного полотна;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акта освидетельствования скрытых работ;</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акта технической готовности;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 обеспечивает выполнение требований Федерального закона от 27 июля 2010 г. N 225-ФЗ "Об обязательном страховании гражданской ответственности владельца опасного объекта за причинение вреда в результате аварии на опасном объекте" (Собрание законодательства Российской Федерации, 2010, N 31, ст. 4194; 2018, N 52, ст. 8102);</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 организует работу комиссии по решению вопроса о возможности ввода эскалатора в эксплуатацию в составе: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председатель комиссии: уполномоченный представитель владельца ОПО;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члены комиссии: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уполномоченный представитель эксплуатирующей организации;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уполномоченный представитель организации, выполнившей монтаж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уполномоченный представитель организации, выполнившей пусконаладочные работы;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уполномоченный представитель организации, выполнившей строительно-монтажные работы;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уполномоченный представитель федерального органа исполнительной власти в области промышленной безопасности;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уполномоченный представитель организации изготовителя-эскалатора.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151. Комиссия, сформированная в соответствии с подпунктом "д" пункта 150 ФНП, проверяет наличие документации, указанной в пунктах 19 и подпунктах "в" и "г" пункта 150 ФНП, ее соответствие нормативным документам, проводит техническое освидетельствование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152. По результатам работы комиссии составляется акт о возможности ввода в эксплуатацию эскалатора, рекомендуемый образец которого приведен в приложении N 3 к настоящим ФНП.</w:t>
      </w:r>
    </w:p>
    <w:p w:rsidR="00C76084" w:rsidRPr="00C76084" w:rsidRDefault="00C76084" w:rsidP="00C76084">
      <w:pPr>
        <w:spacing w:before="120" w:after="120" w:line="240" w:lineRule="auto"/>
        <w:jc w:val="center"/>
        <w:outlineLvl w:val="0"/>
        <w:rPr>
          <w:rFonts w:eastAsia="Times New Roman" w:cstheme="minorHAnsi"/>
          <w:b/>
          <w:bCs/>
          <w:color w:val="000000" w:themeColor="text1"/>
          <w:kern w:val="36"/>
          <w:sz w:val="24"/>
          <w:szCs w:val="24"/>
          <w:lang w:eastAsia="ru-RU"/>
        </w:rPr>
      </w:pPr>
      <w:r w:rsidRPr="00C76084">
        <w:rPr>
          <w:rFonts w:eastAsia="Times New Roman" w:cstheme="minorHAnsi"/>
          <w:b/>
          <w:bCs/>
          <w:color w:val="000000" w:themeColor="text1"/>
          <w:kern w:val="36"/>
          <w:sz w:val="24"/>
          <w:szCs w:val="24"/>
          <w:lang w:eastAsia="ru-RU"/>
        </w:rPr>
        <w:t>V. ОРГАНИЗАЦИЯ ЭКСПЛУАТАЦИИ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153. Решение о вводе в эксплуатацию эскалатора принимается лицом ответственным за осуществление контроля за соблюдением требований промышленной безопасности при эксплуатации ОПО на основании: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положительного заключения экспертизы промышленной безопасности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акта о возможности ввода в эксплуатацию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Запись о вводе эскалатора в эксплуатацию заносится в паспорт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154. Эксплуатация эскалатора должна осуществляться в соответствии с эксплуатационной документацией и требованиями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155. Производственный контроль за безопасной эксплуатацией эскалатора в составе ОПО должен быть организован и осуществляться в соответствии с требованиями, устанавливаемыми Правительством Российской Федерации на основании статьи 11 Федерального закона от 21 июля 1997 г. N 116-ФЗ "О промышленной безопасности опасных производственных объектов", (далее - правила организации и осуществления производственного контроля).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156. Организация, эксплуатирующая ОПО, на котором эксплуатируется эскалатор, обязана обеспечить безопасные условия его эксплуатации. В этих целях необходимо: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назначить лиц, ответственных за осуществление производственного контроля за соблюдением требований промышленной безопасности при эксплуатации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назначить лиц, ответственных за содержание эскалаторов в исправном состоянии и за их безопасную эксплуатацию;</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назначить квалифицированный персонал для управления эскалаторами, их обслуживания и ремонта;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организовать проведение периодических осмотров, технического обслуживания и ремонтов эскалаторов;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назначить квалифицированный персонал для осуществления визуального наблюдения за пассажирами, находящимися на эскалаторе;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обеспечить проведение подготовки и периодических проверок знаний персонала, осуществляющего обслуживание эскалаторов;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обеспечить лиц, ответственных за осуществление производственного контроля за соблюдением требований промышленной безопасности при эксплуатации эскалатора, за исправное состояние и безопасную эксплуатацию эскалатора, должностными инструкциями, нормативными правовыми актами, устанавливающими требования промышленной безопасности, правилами ведения работ на ОПО, а персонал - производственными инструкциями;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обеспечить выполнение лицами, ответственными за осуществление производственного контроля за соблюдением требований промышленной безопасности при эксплуатации эскалаторов, за исправное состояние и безопасную эксплуатацию эскалаторов, требований ФНП, должностных инструкций, а персоналом - производственных инструкций.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157. Численность службы производственного контроля за соблюдением требований промышленной безопасности при эксплуатации ОПО, на котором используется эскалатор, и ее структура определяется организацией, эксплуатирующей эскалатор, с учетом требований правил организации и осуществления производственного контроля.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Организация, эксплуатирующая ОПО, на котором используется эскалатор, обеспечивает выполнение лицами, ответственными за содержание эскалатора в исправном состоянии и безопасную эксплуатацию, возложенных на них обязанностей.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158. Организация, эксплуатирующая эскалатор, обязана обеспечить его содержание в исправном состоянии путем организации обслуживания, ремонта, технического освидетельствования самостоятельно либо с привлечением специализированной организации.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159. При возникновении неисправностей эскалатора или нарушений ФНП, представляющих опасность при пользовании эскалатором, эскалатор должен быть остановлен, а пассажиры с него удалены.</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160. Аттестация в области промышленной безопасности (в том числе на знание ФНП) лиц, ответственных за осуществление производственного контроля за соблюдением требований промышленной безопасности, за исправное состояние и безопасную эксплуатацию эскалаторов, проводится в соответствии с требованиями, установленными Положением об аттестации в области промышленной безопасности, по вопросам безопасности гидротехнических сооружений, безопасности в сфере электроэнергетики, утвержденным постановлением Правительства Российской Федерации от 25 октября 2019 г. N 1365 (Собрание законодательства Российской Федерации, 2019, N 44, ст. 6204).</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К управлению эскалатором, его обслуживанию, ремонту и надзору за пассажирами допускается квалифицированный персонал, достигший возраста 18 лет, не имеющий медицинских противопоказаний и прошедший проверку знаний. Повторная (внеочередная) проверка знаний персонала, обслуживающего эскалаторы, проводится в объеме производственной инструкции: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периодически не реже одного раза в год;</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при переходе из одной организации в другую или при переводе на обслуживание эскалаторов других типов;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по требованию лица, ответственного за осуществление производственного контроля за соблюдением требований промышленной безопасности при эксплуатации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после перерыва в работе по должности более 6 месяцев.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161. Машинист, мастер и дежурный у эскалатора могут оказывать первую помощь при наличии соответствующей подготовки и/или навыков.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162. Осмотр эскалатора должен проводить машинист эскалатора или дежурный у эскалатора в соответствии с их производственными инструкциями и инструкцией по эксплуатации перед каждым пуском после остановки эскалатора, который находился в работе для перевозки пассажиров. Необходимо проводить ежедневный контроль за состоянием эскалатора перед началом работы в соответствии с руководством по эксплуатации или инструкцией по техническому обслуживанию. Запись о проведении такого контроля должна быть сделана в журнале суточного учета работы эскалаторов.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163. Перечень неисправностей эскалатора, а также других причин, при которых эксплуатация эскалатора запрещается, должен содержаться в руководстве по эксплуатации или в инструкции по техническому обслуживанию, а также в производственной инструкции машиниста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164. Пуск эскалатора в работу осуществляет машинист эскалатора или работник, имеющий право управления эскалатором в соответствии с производственной инструкцией.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165. Управление эскалатором, оборудованным системой дистанционного управления, осуществляет дежурный оператор у эскалатора с пульта, установленного в кабине персонала, при обеспечении постоянного визуального наблюдения за пассажирами на лестничном полотне.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Устанавливать пульт управления эскалатором в отдельно вынесенное помещение, допускается только для эскалаторов с высотой подъема до 6 метров, при этом должны быть предусмотрены видеокамеры по наклонному ходу, на верхних и нижних площадках, с интеграцией изображений на мониторы в данное помещение.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166. В зоне нижней площадки схода эскалатора обеспечивается постоянное наблюдение за пассажирами, находящимися на лестничном полотне. Работник, осуществляющий наблюдение за пассажирами на эскалаторе, обязан останавливать эскалатор в случае падения пассажира или возникновения опасности нанесения травм пассажирам.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167. Техническое обслуживание и ремонт эскалатора проводят слесарь-электрик, слесарь-ремонтник, вулканизаторщик, мастер, машинист (помощник машиниста) эскалатора или бригада, состоящая из указанных работников, в соответствии с руководством по эксплуатации эскалатора организации-изготовителя или специализированной организации.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Результаты технического обслуживания и отметки об устранении неисправностей должны быть занесены в журнал технического обслуживания.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168. Эксплуатация эскалатора не допускается при: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несоответствии конструкции эскалатора, его элементов, составных частей и эскалаторных помещений требованиям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наличии неисправностей, влияющих на безопасную эксплуатацию эскалатора, которые не могут быть устранены в процессе осмотра, проверки или освидетельствования;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истечении назначенного срока эксплуатации;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истекшем сроке технического освидетельствования;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невыполнении технического обслуживания;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неисправности приборов и устройств безопасности;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наличии трещин в металлоконструкции и элементах оборудования;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отсутствии персонала, прошедшего проверку знаний в установленном порядке, для осмотра и технического обслуживания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условиях окружающей среды, не соответствующих требованиям эксплуатационной документации.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169. Ввод эскалатора в эксплуатацию после капитального ремонта, а также по окончании срока работы, установленного предыдущим техническим освидетельствованием, осуществляет владелец ОПО при наличии квалифицированного персонала или специализированная организация после осмотра и проверки в объеме технического освидетельствования.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170. Техническое обслуживание должно включать в себя осмотр, смазку, замер износа, очистку, регулировку и замену узлов и деталей (по результатам осмотра и замеров).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171. Техническое обслуживание проводится в сроки, устанавливаемые в руководстве по эксплуатации или в инструкции по техническому обслуживанию.</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172. Ремонт, модернизация (реконструкция) эскалатора, такелажные и подъемно-транспортные работы, включая перевозку грузов по эскалаторам, выполняются в соответствии с эксплуатационной документацией, инструкциями по охране труда.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173. Основанием для остановки на капитальный ремонт эскалатора является достижение им норм межремонтного пробега или фактическое техническое состояние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174. Норма межремонтного пробега определятся организацией-изготовителем эскалаторов. Если норма межремонтного пробега не установлена изготовителем эскалатора, то она должна составлять:</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для капитального ремонта не более 150 000 км;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для среднего ремонта не более 90 000 км.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175. Объем текущего, среднего и капитального ремонта устанавливают в зависимости от технического состояния оборудования, определяемого в ходе: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планового технического осмотра;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технического освидетельствования;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экспертизы промышленной безопасности.</w:t>
      </w:r>
    </w:p>
    <w:p w:rsidR="00C76084" w:rsidRPr="00C76084" w:rsidRDefault="00C76084" w:rsidP="00C76084">
      <w:pPr>
        <w:spacing w:before="120" w:after="120" w:line="240" w:lineRule="auto"/>
        <w:jc w:val="center"/>
        <w:outlineLvl w:val="0"/>
        <w:rPr>
          <w:rFonts w:eastAsia="Times New Roman" w:cstheme="minorHAnsi"/>
          <w:b/>
          <w:bCs/>
          <w:color w:val="000000" w:themeColor="text1"/>
          <w:kern w:val="36"/>
          <w:sz w:val="24"/>
          <w:szCs w:val="24"/>
          <w:lang w:eastAsia="ru-RU"/>
        </w:rPr>
      </w:pPr>
      <w:r w:rsidRPr="00C76084">
        <w:rPr>
          <w:rFonts w:eastAsia="Times New Roman" w:cstheme="minorHAnsi"/>
          <w:b/>
          <w:bCs/>
          <w:color w:val="000000" w:themeColor="text1"/>
          <w:kern w:val="36"/>
          <w:sz w:val="24"/>
          <w:szCs w:val="24"/>
          <w:lang w:eastAsia="ru-RU"/>
        </w:rPr>
        <w:t>VI. ТЕХНИЧЕСКОЕ ОСВИДЕТЕЛЬСТВОВАНИЕ И ЭКСПЕРТИЗА ПРОМЫШЛЕННОЙ БЕЗОПАСНОСТИ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176. Полное техническое освидетельствование проводят после изготовления (монтажа), реконструкции, модернизации в целях подтверждения: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соответствия эскалатора и его устройства требованиям ФНП и паспортным данным;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технического состояния эскалатора, обеспечивающего его безопасное использование по назначению;</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соответствия эксплуатации, содержания и обслуживания эскалатора требованиям ФНП.</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177. Эскалатор подлежит периодическому техническому освидетельствованию не реже одного раза в 12 месяцев после ввода его в эксплуатацию, капитального ремонта, модернизации (реконструкции).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178. Периодическое техническое освидетельствование проводит владелец ОПО при наличии квалифицированного персонала по техническому освидетельствованию эскалаторов, подтвердившего соответствие квалификации, необходимой для выполнения соответствующего вида работ в порядке, предусмотренном Федеральным законом от 3 июля 2016 г. N 238-ФЗ "О независимой оценке квалификации" (Собрание законодательства Российской Федерации, 2016, N 27, ст. 4171), или специализированная организация. Объем работ, порядок и периодичность проведения технических освидетельствований определяются руководством по эксплуатации эскалатора и настоящими ФНП. На основании результатов технического освидетельствования принимается решение о возможности дальнейшей эксплуатации эскалатора или о проведении ремонтных или восстановительных работ. Соответствующие записи производятся в паспорте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179. Запись о результатах полного технического освидетельствования и вводе эскалатора в эксплуатацию, а также о сроке очередного периодического технического освидетельствования должна быть сделана в паспорте уполномоченным лицом владельца ОПО, проводившим освидетельствование.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180. Методы контроля и диагностики, применяемые в процессе эксплуатации эскалатора, или его технического освидетельствования указываются в руководстве по эксплуатации.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181. Эскалатор подлежит экспертизе промышленной безопасности, если техническим регламентом не установлена иная форма оценки соответствия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до начала применения на ОПО;</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по истечении срока службы или при превышении количества циклов нагрузки эскалатора, установленных организацией-изготовителем;</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при отсутствии в технической документации данных о сроке службы эскалатора, если фактический срок его службы превышает двадцать лет;</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после проведения работ, связанных с изменением конструкции, заменой материала несущих элементов эскалатора, либо восстановительного ремонта после аварии на ОПО, в результате которых был поврежден эскалатор.</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182. Экспертизу промышленной безопасности осуществляет организация, имеющая соответствующую лицензию.</w:t>
      </w:r>
    </w:p>
    <w:p w:rsidR="00C76084" w:rsidRPr="00C76084" w:rsidRDefault="00C76084" w:rsidP="00C76084">
      <w:pPr>
        <w:spacing w:before="120" w:after="120" w:line="240" w:lineRule="auto"/>
        <w:jc w:val="center"/>
        <w:outlineLvl w:val="0"/>
        <w:rPr>
          <w:rFonts w:eastAsia="Times New Roman" w:cstheme="minorHAnsi"/>
          <w:b/>
          <w:bCs/>
          <w:color w:val="000000" w:themeColor="text1"/>
          <w:kern w:val="36"/>
          <w:sz w:val="24"/>
          <w:szCs w:val="24"/>
          <w:lang w:eastAsia="ru-RU"/>
        </w:rPr>
      </w:pPr>
      <w:r w:rsidRPr="00C76084">
        <w:rPr>
          <w:rFonts w:eastAsia="Times New Roman" w:cstheme="minorHAnsi"/>
          <w:b/>
          <w:bCs/>
          <w:color w:val="000000" w:themeColor="text1"/>
          <w:kern w:val="36"/>
          <w:sz w:val="24"/>
          <w:szCs w:val="24"/>
          <w:lang w:eastAsia="ru-RU"/>
        </w:rPr>
        <w:t>VII. ЭКСПЛУАТАЦИОННЫЕ ДОКУМЕНТЫ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183. Эксплуатационные документы эскалатора должны включать:</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указания по монтажу или сборке, наладке или регулировке, техническому обслуживанию и ремонту;</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указания по использованию, меры по обеспечению безопасности, которые необходимо соблюдать при эксплуатации, включая ввод в эксплуатацию, использование по назначению, техническое обслуживание, все виды ремонта, техническое освидетельствование;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назначенные показатели, срок службы, ресурс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перечень критических отказов, возможные ошибочные действия (бездействие) персонала, приводящие к инциденту или аварии;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действия персонала по ликвидации последствий инцидента или аварии;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критерии предельных состояний;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указания по выводу из эксплуатации перед утилизацией;</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формы графиков, журналов и иных учетных документов, связанных с управлением, обслуживанием и ремонтом эскалатора.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184. В эксплуатационных документах эскалатора должны устанавливаться требования к:</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обеспечению сохранности эскалатора в процессе перевозки и хранения;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сохранению технических характеристик, обусловливающих их безопасность;</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упаковке;</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консервации;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условиям перевозки и хранения;</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 утилизации.</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185. В комплект эксплуатационных документов должны входить инструкции по эксплуатации отдельных комплектующих изделий, механизмов и узлов, перечень быстро изнашиваемых элементов.</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186. В эксплуатационных документах должны быть оформлены ссылки на соответствующие положения законодательных и/или иных нормативных правовых актов Российской Федерации.</w:t>
      </w:r>
    </w:p>
    <w:p w:rsidR="00C76084" w:rsidRPr="00C76084" w:rsidRDefault="00C76084" w:rsidP="00C76084">
      <w:pPr>
        <w:spacing w:before="120" w:after="120" w:line="240" w:lineRule="auto"/>
        <w:jc w:val="center"/>
        <w:outlineLvl w:val="0"/>
        <w:rPr>
          <w:rFonts w:eastAsia="Times New Roman" w:cstheme="minorHAnsi"/>
          <w:b/>
          <w:bCs/>
          <w:color w:val="000000" w:themeColor="text1"/>
          <w:kern w:val="36"/>
          <w:sz w:val="24"/>
          <w:szCs w:val="24"/>
          <w:lang w:eastAsia="ru-RU"/>
        </w:rPr>
      </w:pPr>
      <w:r w:rsidRPr="00C76084">
        <w:rPr>
          <w:rFonts w:eastAsia="Times New Roman" w:cstheme="minorHAnsi"/>
          <w:b/>
          <w:bCs/>
          <w:color w:val="000000" w:themeColor="text1"/>
          <w:kern w:val="36"/>
          <w:sz w:val="24"/>
          <w:szCs w:val="24"/>
          <w:lang w:eastAsia="ru-RU"/>
        </w:rPr>
        <w:t>ПРИЛОЖЕНИЕ N 1</w:t>
      </w:r>
    </w:p>
    <w:p w:rsidR="00C76084" w:rsidRPr="00C76084" w:rsidRDefault="00C76084" w:rsidP="00C76084">
      <w:pPr>
        <w:spacing w:before="120" w:after="120" w:line="240" w:lineRule="auto"/>
        <w:jc w:val="right"/>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Рекомендуемый образец</w:t>
      </w:r>
    </w:p>
    <w:tbl>
      <w:tblPr>
        <w:tblW w:w="0" w:type="auto"/>
        <w:tblCellMar>
          <w:top w:w="15" w:type="dxa"/>
          <w:left w:w="15" w:type="dxa"/>
          <w:bottom w:w="15" w:type="dxa"/>
          <w:right w:w="15" w:type="dxa"/>
        </w:tblCellMar>
        <w:tblLook w:val="04A0" w:firstRow="1" w:lastRow="0" w:firstColumn="1" w:lastColumn="0" w:noHBand="0" w:noVBand="1"/>
      </w:tblPr>
      <w:tblGrid>
        <w:gridCol w:w="349"/>
        <w:gridCol w:w="795"/>
        <w:gridCol w:w="806"/>
        <w:gridCol w:w="635"/>
        <w:gridCol w:w="1380"/>
        <w:gridCol w:w="719"/>
        <w:gridCol w:w="1851"/>
        <w:gridCol w:w="355"/>
        <w:gridCol w:w="146"/>
        <w:gridCol w:w="1929"/>
      </w:tblGrid>
      <w:tr w:rsidR="00C76084" w:rsidRPr="00C76084" w:rsidTr="00C76084">
        <w:tc>
          <w:tcPr>
            <w:tcW w:w="249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Паспорт эскалатора типа ________</w:t>
            </w:r>
          </w:p>
        </w:tc>
        <w:tc>
          <w:tcPr>
            <w:tcW w:w="201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9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Регистрационный N ______</w:t>
            </w:r>
          </w:p>
        </w:tc>
        <w:tc>
          <w:tcPr>
            <w:tcW w:w="201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9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01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87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645"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передаче эскалатора другому владельцу</w:t>
            </w:r>
          </w:p>
        </w:tc>
        <w:tc>
          <w:tcPr>
            <w:tcW w:w="187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87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645"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вместе с ним должен быть передан настоящий паспорт</w:t>
            </w:r>
          </w:p>
        </w:tc>
        <w:tc>
          <w:tcPr>
            <w:tcW w:w="187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87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645"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7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 _________________________________________________________________</w:t>
            </w:r>
          </w:p>
        </w:tc>
      </w:tr>
      <w:tr w:rsidR="00C76084" w:rsidRPr="00C76084" w:rsidTr="00C76084">
        <w:tc>
          <w:tcPr>
            <w:tcW w:w="333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08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(тип)</w:t>
            </w:r>
          </w:p>
        </w:tc>
      </w:tr>
      <w:tr w:rsidR="00C76084" w:rsidRPr="00C76084" w:rsidTr="00C76084">
        <w:tc>
          <w:tcPr>
            <w:tcW w:w="333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08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Изготовлен ________________________________________________________________</w:t>
            </w:r>
          </w:p>
        </w:tc>
      </w:tr>
      <w:tr w:rsidR="00C76084" w:rsidRPr="00C76084" w:rsidTr="00C76084">
        <w:tc>
          <w:tcPr>
            <w:tcW w:w="333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08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(дата изготовления, наименование</w:t>
            </w:r>
          </w:p>
        </w:tc>
      </w:tr>
      <w:tr w:rsidR="00C76084" w:rsidRPr="00C76084" w:rsidTr="00C76084">
        <w:tc>
          <w:tcPr>
            <w:tcW w:w="333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08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организации-изготовителя и ее адрес)</w:t>
            </w:r>
          </w:p>
        </w:tc>
      </w:tr>
      <w:tr w:rsidR="00C76084" w:rsidRPr="00C76084" w:rsidTr="00C76084">
        <w:tc>
          <w:tcPr>
            <w:tcW w:w="333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08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87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30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Заводской N _______________</w:t>
            </w:r>
          </w:p>
        </w:tc>
        <w:tc>
          <w:tcPr>
            <w:tcW w:w="222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09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85"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w:t>
            </w:r>
          </w:p>
        </w:tc>
        <w:tc>
          <w:tcPr>
            <w:tcW w:w="3615"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09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85"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615"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065"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 Основные технические данные и характеристики эскалатора</w:t>
            </w: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065"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 Высота подъема, м _____________________________________________________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 Угол наклона лестничного полотна (градус) 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 Скорость движения лестничного полотна (метр в секунду):</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эксплуатационная __________________________________________________________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ремонтная _________________________________________________________________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1.3.1. Фактическая производительность (человек /в час) 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 Число ступеней (штук) ___________________________________________________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 Размеры ступени (миллиметр):</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ширина ___________________________________________________________________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глубина ___________________________________________________________________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 Зазор (миллиметр)</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1.6.1. Между ступенями, не более _____________________________________________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1.6.2. Между ступенями и балюстрадой, не более 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 с одной стороны _________________________________________________________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 с двух сторон, в сумме ____________________________________________________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1.6.3. Между поручнем и балюстрадой, не менее 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1.6.4. Между поручнем и кромкой отверстия в устье, не более 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 Расстояние по осям поручней (миллиметр), не более</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1.8. Разность скоростей лестничного полотна и поручней, отнесенная</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к скорости лестничного полотна, не более (процент) 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1.9. Тип передачи к главному валу эскалатора ___________________________________</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333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08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(шестеренчатая, цепная)</w:t>
            </w: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Характеристика тормозов</w:t>
      </w:r>
    </w:p>
    <w:tbl>
      <w:tblPr>
        <w:tblW w:w="0" w:type="auto"/>
        <w:tblCellMar>
          <w:top w:w="15" w:type="dxa"/>
          <w:left w:w="15" w:type="dxa"/>
          <w:bottom w:w="15" w:type="dxa"/>
          <w:right w:w="15" w:type="dxa"/>
        </w:tblCellMar>
        <w:tblLook w:val="04A0" w:firstRow="1" w:lastRow="0" w:firstColumn="1" w:lastColumn="0" w:noHBand="0" w:noVBand="1"/>
      </w:tblPr>
      <w:tblGrid>
        <w:gridCol w:w="3142"/>
        <w:gridCol w:w="1890"/>
        <w:gridCol w:w="1215"/>
        <w:gridCol w:w="2655"/>
      </w:tblGrid>
      <w:tr w:rsidR="00C76084" w:rsidRPr="00C76084" w:rsidTr="00C76084">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Тормоз</w:t>
            </w:r>
          </w:p>
        </w:tc>
        <w:tc>
          <w:tcPr>
            <w:tcW w:w="189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Количество</w:t>
            </w:r>
          </w:p>
        </w:tc>
        <w:tc>
          <w:tcPr>
            <w:tcW w:w="121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Место установки</w:t>
            </w:r>
          </w:p>
        </w:tc>
        <w:tc>
          <w:tcPr>
            <w:tcW w:w="265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Тип тормоза (колодочный, дисковый, другой)</w:t>
            </w:r>
          </w:p>
        </w:tc>
      </w:tr>
      <w:tr w:rsidR="00C76084" w:rsidRPr="00C76084" w:rsidTr="00C76084">
        <w:tc>
          <w:tcPr>
            <w:tcW w:w="1650" w:type="dxa"/>
            <w:tcBorders>
              <w:top w:val="nil"/>
              <w:left w:val="single" w:sz="6" w:space="0" w:color="000000"/>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Рабочий</w:t>
            </w:r>
          </w:p>
        </w:tc>
        <w:tc>
          <w:tcPr>
            <w:tcW w:w="1890"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21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6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Дополнительный (аварийный)</w:t>
            </w:r>
          </w:p>
        </w:tc>
        <w:tc>
          <w:tcPr>
            <w:tcW w:w="189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21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Род электрического тока и напряжение</w:t>
      </w:r>
    </w:p>
    <w:tbl>
      <w:tblPr>
        <w:tblW w:w="0" w:type="auto"/>
        <w:tblCellMar>
          <w:top w:w="15" w:type="dxa"/>
          <w:left w:w="15" w:type="dxa"/>
          <w:bottom w:w="15" w:type="dxa"/>
          <w:right w:w="15" w:type="dxa"/>
        </w:tblCellMar>
        <w:tblLook w:val="04A0" w:firstRow="1" w:lastRow="0" w:firstColumn="1" w:lastColumn="0" w:noHBand="0" w:noVBand="1"/>
      </w:tblPr>
      <w:tblGrid>
        <w:gridCol w:w="2085"/>
        <w:gridCol w:w="2415"/>
        <w:gridCol w:w="2895"/>
      </w:tblGrid>
      <w:tr w:rsidR="00C76084" w:rsidRPr="00C76084" w:rsidTr="00C76084">
        <w:tc>
          <w:tcPr>
            <w:tcW w:w="2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электрической цепи</w:t>
            </w:r>
          </w:p>
        </w:tc>
        <w:tc>
          <w:tcPr>
            <w:tcW w:w="241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Род тока</w:t>
            </w:r>
          </w:p>
        </w:tc>
        <w:tc>
          <w:tcPr>
            <w:tcW w:w="28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Напряжение (вольт)</w:t>
            </w:r>
          </w:p>
        </w:tc>
      </w:tr>
      <w:tr w:rsidR="00C76084" w:rsidRPr="00C76084" w:rsidTr="00C76084">
        <w:tc>
          <w:tcPr>
            <w:tcW w:w="2085" w:type="dxa"/>
            <w:tcBorders>
              <w:top w:val="nil"/>
              <w:left w:val="single" w:sz="6" w:space="0" w:color="000000"/>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Силовая</w:t>
            </w:r>
          </w:p>
        </w:tc>
        <w:tc>
          <w:tcPr>
            <w:tcW w:w="241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085" w:type="dxa"/>
            <w:tcBorders>
              <w:top w:val="nil"/>
              <w:left w:val="single" w:sz="6" w:space="0" w:color="000000"/>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Управления</w:t>
            </w:r>
          </w:p>
        </w:tc>
        <w:tc>
          <w:tcPr>
            <w:tcW w:w="241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085" w:type="dxa"/>
            <w:tcBorders>
              <w:top w:val="nil"/>
              <w:left w:val="single" w:sz="6" w:space="0" w:color="000000"/>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Ремонтного освещения</w:t>
            </w:r>
          </w:p>
        </w:tc>
        <w:tc>
          <w:tcPr>
            <w:tcW w:w="241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08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Рабочего освещения</w:t>
            </w:r>
          </w:p>
        </w:tc>
        <w:tc>
          <w:tcPr>
            <w:tcW w:w="241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Характеристика электродвигателей</w:t>
      </w:r>
    </w:p>
    <w:tbl>
      <w:tblPr>
        <w:tblW w:w="0" w:type="auto"/>
        <w:tblCellMar>
          <w:top w:w="15" w:type="dxa"/>
          <w:left w:w="15" w:type="dxa"/>
          <w:bottom w:w="15" w:type="dxa"/>
          <w:right w:w="15" w:type="dxa"/>
        </w:tblCellMar>
        <w:tblLook w:val="04A0" w:firstRow="1" w:lastRow="0" w:firstColumn="1" w:lastColumn="0" w:noHBand="0" w:noVBand="1"/>
      </w:tblPr>
      <w:tblGrid>
        <w:gridCol w:w="2085"/>
        <w:gridCol w:w="570"/>
        <w:gridCol w:w="1845"/>
        <w:gridCol w:w="2895"/>
      </w:tblGrid>
      <w:tr w:rsidR="00C76084" w:rsidRPr="00C76084" w:rsidTr="00C76084">
        <w:tc>
          <w:tcPr>
            <w:tcW w:w="2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Электродвигатель</w:t>
            </w:r>
          </w:p>
        </w:tc>
        <w:tc>
          <w:tcPr>
            <w:tcW w:w="57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Тип</w:t>
            </w:r>
          </w:p>
        </w:tc>
        <w:tc>
          <w:tcPr>
            <w:tcW w:w="184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Мощность, кВт</w:t>
            </w:r>
          </w:p>
        </w:tc>
        <w:tc>
          <w:tcPr>
            <w:tcW w:w="28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Номинальная частота вращения (оборотов в минуту)</w:t>
            </w:r>
          </w:p>
        </w:tc>
      </w:tr>
      <w:tr w:rsidR="00C76084" w:rsidRPr="00C76084" w:rsidTr="00C76084">
        <w:tc>
          <w:tcPr>
            <w:tcW w:w="2085" w:type="dxa"/>
            <w:tcBorders>
              <w:top w:val="nil"/>
              <w:left w:val="single" w:sz="6" w:space="0" w:color="000000"/>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Главного привода</w:t>
            </w:r>
          </w:p>
        </w:tc>
        <w:tc>
          <w:tcPr>
            <w:tcW w:w="570"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4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08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Вспомогательного привода</w:t>
            </w:r>
          </w:p>
        </w:tc>
        <w:tc>
          <w:tcPr>
            <w:tcW w:w="57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4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Характеристика цепей</w:t>
      </w:r>
    </w:p>
    <w:tbl>
      <w:tblPr>
        <w:tblW w:w="0" w:type="auto"/>
        <w:tblCellMar>
          <w:top w:w="15" w:type="dxa"/>
          <w:left w:w="15" w:type="dxa"/>
          <w:bottom w:w="15" w:type="dxa"/>
          <w:right w:w="15" w:type="dxa"/>
        </w:tblCellMar>
        <w:tblLook w:val="04A0" w:firstRow="1" w:lastRow="0" w:firstColumn="1" w:lastColumn="0" w:noHBand="0" w:noVBand="1"/>
      </w:tblPr>
      <w:tblGrid>
        <w:gridCol w:w="2085"/>
        <w:gridCol w:w="2415"/>
        <w:gridCol w:w="2895"/>
      </w:tblGrid>
      <w:tr w:rsidR="00C76084" w:rsidRPr="00C76084" w:rsidTr="00C76084">
        <w:tc>
          <w:tcPr>
            <w:tcW w:w="2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цепи</w:t>
            </w:r>
          </w:p>
        </w:tc>
        <w:tc>
          <w:tcPr>
            <w:tcW w:w="241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Разрушающая нагрузка, кН</w:t>
            </w:r>
          </w:p>
        </w:tc>
        <w:tc>
          <w:tcPr>
            <w:tcW w:w="28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Фактический коэффициент запаса прочности</w:t>
            </w:r>
          </w:p>
        </w:tc>
      </w:tr>
      <w:tr w:rsidR="00C76084" w:rsidRPr="00C76084" w:rsidTr="00C76084">
        <w:tc>
          <w:tcPr>
            <w:tcW w:w="2085" w:type="dxa"/>
            <w:tcBorders>
              <w:top w:val="nil"/>
              <w:left w:val="single" w:sz="6" w:space="0" w:color="000000"/>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Тяговая</w:t>
            </w:r>
          </w:p>
        </w:tc>
        <w:tc>
          <w:tcPr>
            <w:tcW w:w="241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08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Приводная</w:t>
            </w:r>
          </w:p>
        </w:tc>
        <w:tc>
          <w:tcPr>
            <w:tcW w:w="241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Характеристика поручней</w:t>
      </w:r>
    </w:p>
    <w:tbl>
      <w:tblPr>
        <w:tblW w:w="0" w:type="auto"/>
        <w:tblCellMar>
          <w:top w:w="15" w:type="dxa"/>
          <w:left w:w="15" w:type="dxa"/>
          <w:bottom w:w="15" w:type="dxa"/>
          <w:right w:w="15" w:type="dxa"/>
        </w:tblCellMar>
        <w:tblLook w:val="04A0" w:firstRow="1" w:lastRow="0" w:firstColumn="1" w:lastColumn="0" w:noHBand="0" w:noVBand="1"/>
      </w:tblPr>
      <w:tblGrid>
        <w:gridCol w:w="2340"/>
        <w:gridCol w:w="2160"/>
        <w:gridCol w:w="2895"/>
      </w:tblGrid>
      <w:tr w:rsidR="00C76084" w:rsidRPr="00C76084" w:rsidTr="00C76084">
        <w:tc>
          <w:tcPr>
            <w:tcW w:w="23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изготовителя</w:t>
            </w:r>
          </w:p>
        </w:tc>
        <w:tc>
          <w:tcPr>
            <w:tcW w:w="216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Разрывное усилие, кН</w:t>
            </w:r>
          </w:p>
        </w:tc>
        <w:tc>
          <w:tcPr>
            <w:tcW w:w="28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Фактический коэффициент запаса прочности</w:t>
            </w:r>
          </w:p>
        </w:tc>
      </w:tr>
      <w:tr w:rsidR="00C76084" w:rsidRPr="00C76084" w:rsidTr="00C76084">
        <w:tc>
          <w:tcPr>
            <w:tcW w:w="2340" w:type="dxa"/>
            <w:tcBorders>
              <w:top w:val="nil"/>
              <w:left w:val="single" w:sz="6" w:space="0" w:color="000000"/>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160"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34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16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9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Сведения об устройствах безопасности</w:t>
      </w:r>
    </w:p>
    <w:tbl>
      <w:tblPr>
        <w:tblW w:w="0" w:type="auto"/>
        <w:tblCellMar>
          <w:top w:w="15" w:type="dxa"/>
          <w:left w:w="15" w:type="dxa"/>
          <w:bottom w:w="15" w:type="dxa"/>
          <w:right w:w="15" w:type="dxa"/>
        </w:tblCellMar>
        <w:tblLook w:val="04A0" w:firstRow="1" w:lastRow="0" w:firstColumn="1" w:lastColumn="0" w:noHBand="0" w:noVBand="1"/>
      </w:tblPr>
      <w:tblGrid>
        <w:gridCol w:w="472"/>
        <w:gridCol w:w="2642"/>
        <w:gridCol w:w="2502"/>
        <w:gridCol w:w="2464"/>
        <w:gridCol w:w="2370"/>
      </w:tblGrid>
      <w:tr w:rsidR="00C76084" w:rsidRPr="00C76084" w:rsidTr="00C76084">
        <w:tc>
          <w:tcPr>
            <w:tcW w:w="3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N п/п</w:t>
            </w:r>
          </w:p>
        </w:tc>
        <w:tc>
          <w:tcPr>
            <w:tcW w:w="195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w:t>
            </w:r>
          </w:p>
        </w:tc>
        <w:tc>
          <w:tcPr>
            <w:tcW w:w="165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Назначение предохранительного устройства</w:t>
            </w:r>
          </w:p>
        </w:tc>
        <w:tc>
          <w:tcPr>
            <w:tcW w:w="165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Условия срабатывания предохранительного устройства</w:t>
            </w:r>
          </w:p>
        </w:tc>
        <w:tc>
          <w:tcPr>
            <w:tcW w:w="175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Результат срабатывания блокировки</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скорости и направления движения</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превышения скорости и непреднамеренного изменения направления движения</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 до того, как скорость лестничного полотна превысит номинальную в 1, 2 раза;</w:t>
            </w:r>
          </w:p>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 при самопроизвольном изменении направления движения лестничного полотна работающего на подъем эскалатора</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 наложение дополнительного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отсутствия ступени</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выхода проема в лестничном полотне в пассажирскую зону</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Прохождение проема в лестничном полотне на номинальной скорости со стороны холостой ветви к входной площадке</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w:t>
            </w:r>
          </w:p>
        </w:tc>
        <w:tc>
          <w:tcPr>
            <w:tcW w:w="1950"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опускания (подъема) ступени</w:t>
            </w:r>
          </w:p>
        </w:tc>
        <w:tc>
          <w:tcPr>
            <w:tcW w:w="1650"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защемления обуви (ноги) пассажира при опускании ступени или врезания ступени во входную площадку</w:t>
            </w:r>
          </w:p>
        </w:tc>
        <w:tc>
          <w:tcPr>
            <w:tcW w:w="1650"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Приближение опущенной (поднятой) ступени к входной площадке на рабочей ветви полотна</w:t>
            </w:r>
          </w:p>
        </w:tc>
        <w:tc>
          <w:tcPr>
            <w:tcW w:w="175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w:t>
            </w:r>
          </w:p>
        </w:tc>
        <w:tc>
          <w:tcPr>
            <w:tcW w:w="195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натяжного устройства полотна</w:t>
            </w:r>
          </w:p>
        </w:tc>
        <w:tc>
          <w:tcPr>
            <w:tcW w:w="165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обрыва или расстыковки тяговой цепи, перекоса лестничного полотна, чрезмерной вытяжки цепи, заклинивании лестничного полотна</w:t>
            </w:r>
          </w:p>
        </w:tc>
        <w:tc>
          <w:tcPr>
            <w:tcW w:w="165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Перемещение натяжного устройства в сторону привода или в обратном направлении на расстояние до 30 мм</w:t>
            </w:r>
          </w:p>
        </w:tc>
        <w:tc>
          <w:tcPr>
            <w:tcW w:w="175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рабочего тормоза</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Исключение работы электродвигателя при заторможенном тормозе</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заторможенном тормозе</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Блокировка/информационный датчик предельного износа тормозных обкладок</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сверхнормативного износа тормозных обкладок</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предельном износе тормозных обкладок</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Недопущение пуска эскалатора после остановки лестничного полотна/информационного сигнала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дополнительного (аварийного) тормоза</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Исключение работы электродвигателя при заторможенном тормозе</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срабатывании механизма (упора) дополнительного (аварийного) тормоза</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входной площадки</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затягивания под входную площадку посторонних предметов</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подъеме или перемещении (вдоль продольной оси лестничного полотна) входной площадки</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смотрового или монтажного проема</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возможности попадания в открытый проем людей или деталей лестничного полотна</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открытом смотровом проеме в области несущей конструкции, открытой плите перекрытия или направляющих демонтажного участка ступеней</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скорости поручня</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Исключение рассогласования скорости поручня и лестничного полотна, пробуксовки, остановки или обрыва поручня</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отклонении скорости движения поручня более чем на 15 % в течение периода времени от 5 до 15 с</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схода поручня</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схода или снятия поручня при работе эскалатора</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снятии поручня с направляющих на нижнем криволинейном участке</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12.</w:t>
            </w:r>
          </w:p>
        </w:tc>
        <w:tc>
          <w:tcPr>
            <w:tcW w:w="1950"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устья поручня</w:t>
            </w:r>
          </w:p>
        </w:tc>
        <w:tc>
          <w:tcPr>
            <w:tcW w:w="1650"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затягивания в устье поручня посторонних предметов</w:t>
            </w:r>
          </w:p>
        </w:tc>
        <w:tc>
          <w:tcPr>
            <w:tcW w:w="1650"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попадании посторонних предметов в устье поручня</w:t>
            </w:r>
          </w:p>
        </w:tc>
        <w:tc>
          <w:tcPr>
            <w:tcW w:w="1755" w:type="dxa"/>
            <w:tcBorders>
              <w:top w:val="nil"/>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13.</w:t>
            </w:r>
          </w:p>
        </w:tc>
        <w:tc>
          <w:tcPr>
            <w:tcW w:w="195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приводной цепи лестничного полотна</w:t>
            </w:r>
          </w:p>
        </w:tc>
        <w:tc>
          <w:tcPr>
            <w:tcW w:w="165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потери кинематической связи в приводе или чрезмерной вытяжки</w:t>
            </w:r>
          </w:p>
        </w:tc>
        <w:tc>
          <w:tcPr>
            <w:tcW w:w="165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обрыве или чрезмерной вытяжке приводной цепи</w:t>
            </w:r>
          </w:p>
        </w:tc>
        <w:tc>
          <w:tcPr>
            <w:tcW w:w="175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 наложение дополнительного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14.</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бегунков ступени</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поломки элементов лестничного полотна</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сползании обода основного или вспомогательного бегунка</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15.</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вспомогательного привода</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одновременного включения главного и вспомогательного приводов</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приведении в действие механизма включения вспомогательного привода</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16.</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Выключатель "СТОП" в проходе или за щитами балюстрады</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Возможность отключения привода персоналом из опасных мест в зоне обслуживания</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воздействии на выключатель персоналом</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17.</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Выключатель "СТОП" на балюстраде или у эскалатора</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Возможность отключения привода персоналом или пассажирами в опасной ситуации</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воздействии на выключатель пассажиром или персоналом</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18.</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превышения максимального тормозного пути</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неисправностей тормозной системы</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превышении максимальных тормозных путей или расчетного времени торможения более чем на 20 %</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 наложение дополнительного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19.</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перекрывателя</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закрытия перекрывателя при работающем эскалаторе</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обнаружении закрытого перекрывателя на выходе с эскалатора при транспортировании пассажиров</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20.</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перегрева подшипника входного вала редуктора</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перегрева и заклинивания подшипника входного вала редуктора</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обнаружении перегрева подшипника входного вала редуктора</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двигателя, наложение рабочего тормоза</w:t>
            </w:r>
          </w:p>
        </w:tc>
      </w:tr>
      <w:tr w:rsidR="00C76084" w:rsidRPr="00C76084" w:rsidTr="00C76084">
        <w:tc>
          <w:tcPr>
            <w:tcW w:w="39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21.</w:t>
            </w:r>
          </w:p>
        </w:tc>
        <w:tc>
          <w:tcPr>
            <w:tcW w:w="19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Блокировка при остановке одного из последовательно установленных эскалаторов</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Защита от заторов и давки пассажиров между последовательно установленными эскалаторами</w:t>
            </w:r>
          </w:p>
        </w:tc>
        <w:tc>
          <w:tcPr>
            <w:tcW w:w="165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 остановке одного из последовательного установленных без промежуточных выходов эскалаторов, работающих в одном направлении</w:t>
            </w:r>
          </w:p>
        </w:tc>
        <w:tc>
          <w:tcPr>
            <w:tcW w:w="17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Отключение двигателей, наложение рабочих тормозов всех эскалаторов, следующих за остановленным</w:t>
            </w:r>
          </w:p>
        </w:tc>
      </w:tr>
      <w:tr w:rsidR="00C76084" w:rsidRPr="00C76084" w:rsidTr="00C76084">
        <w:tc>
          <w:tcPr>
            <w:tcW w:w="7410" w:type="dxa"/>
            <w:gridSpan w:val="5"/>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паспорте перечисляются только фактически установленные блокировочные устройства.</w:t>
            </w: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 Комплектность</w:t>
      </w:r>
    </w:p>
    <w:tbl>
      <w:tblPr>
        <w:tblW w:w="0" w:type="auto"/>
        <w:tblCellMar>
          <w:top w:w="15" w:type="dxa"/>
          <w:left w:w="15" w:type="dxa"/>
          <w:bottom w:w="15" w:type="dxa"/>
          <w:right w:w="15" w:type="dxa"/>
        </w:tblCellMar>
        <w:tblLook w:val="04A0" w:firstRow="1" w:lastRow="0" w:firstColumn="1" w:lastColumn="0" w:noHBand="0" w:noVBand="1"/>
      </w:tblPr>
      <w:tblGrid>
        <w:gridCol w:w="437"/>
        <w:gridCol w:w="2297"/>
        <w:gridCol w:w="3293"/>
        <w:gridCol w:w="1828"/>
        <w:gridCol w:w="1947"/>
      </w:tblGrid>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комплект поставки входят:</w:t>
            </w:r>
          </w:p>
        </w:tc>
      </w:tr>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2.1. Элементы эскалатора, составные части комплекса эскалаторов и</w:t>
            </w:r>
          </w:p>
        </w:tc>
      </w:tr>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дополнительные устройства в соответствии со спецификацией комплекса</w:t>
            </w:r>
          </w:p>
        </w:tc>
      </w:tr>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(обозначение)</w:t>
            </w: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7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7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2.2. Комплект ЗИП монтажный в соответствии с ведомостью ЗИП</w:t>
            </w:r>
          </w:p>
        </w:tc>
      </w:tr>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(обозначение)</w:t>
            </w: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7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7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2.3. Комплект ЗИП эксплуатационный в соответствии с ведомостью ЗИП</w:t>
            </w:r>
          </w:p>
        </w:tc>
      </w:tr>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(обозначение)</w:t>
            </w: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7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7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2.4. Эксплуатационные документы в соответствии с ведомостью эксплуатационных документов</w:t>
            </w:r>
          </w:p>
        </w:tc>
      </w:tr>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__________________________________________________________________________________</w:t>
            </w: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(обозначение)</w:t>
            </w: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7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7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Упаковочных (укладочных) мест _______________________________________________________</w:t>
            </w: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(количество)</w:t>
            </w: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7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(новая страница)</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 Свидетельство о приемке элементов эскалатора</w:t>
      </w:r>
    </w:p>
    <w:tbl>
      <w:tblPr>
        <w:tblW w:w="0" w:type="auto"/>
        <w:tblCellMar>
          <w:top w:w="15" w:type="dxa"/>
          <w:left w:w="15" w:type="dxa"/>
          <w:bottom w:w="15" w:type="dxa"/>
          <w:right w:w="15" w:type="dxa"/>
        </w:tblCellMar>
        <w:tblLook w:val="04A0" w:firstRow="1" w:lastRow="0" w:firstColumn="1" w:lastColumn="0" w:noHBand="0" w:noVBand="1"/>
      </w:tblPr>
      <w:tblGrid>
        <w:gridCol w:w="468"/>
        <w:gridCol w:w="2331"/>
        <w:gridCol w:w="2386"/>
        <w:gridCol w:w="1813"/>
        <w:gridCol w:w="896"/>
        <w:gridCol w:w="1071"/>
      </w:tblGrid>
      <w:tr w:rsidR="00C76084" w:rsidRPr="00C76084" w:rsidTr="00C76084">
        <w:tc>
          <w:tcPr>
            <w:tcW w:w="7410"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3.1. Элементы эскалатора ___________________ заводской номер __________________</w:t>
            </w: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(тип)</w:t>
            </w:r>
          </w:p>
        </w:tc>
        <w:tc>
          <w:tcPr>
            <w:tcW w:w="16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75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07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и обозначение составных частей)</w:t>
            </w:r>
          </w:p>
        </w:tc>
      </w:tr>
      <w:tr w:rsidR="00C76084" w:rsidRPr="00C76084" w:rsidTr="00C76084">
        <w:tc>
          <w:tcPr>
            <w:tcW w:w="7410"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7410"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105"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изготовлены в соответствии с ФНП "Правила безопасности эскалаторов в</w:t>
            </w:r>
          </w:p>
        </w:tc>
        <w:tc>
          <w:tcPr>
            <w:tcW w:w="96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31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метрополитенах", соответствуют техническим условиям</w:t>
            </w:r>
          </w:p>
        </w:tc>
        <w:tc>
          <w:tcPr>
            <w:tcW w:w="175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 и признаны годными для эксплуатации.</w:t>
            </w: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(новая страница)</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3.2. Сведения об ответственных металлоконструкциях эскалатора</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(не менее двух страниц)</w:t>
      </w:r>
    </w:p>
    <w:tbl>
      <w:tblPr>
        <w:tblW w:w="0" w:type="auto"/>
        <w:tblCellMar>
          <w:top w:w="15" w:type="dxa"/>
          <w:left w:w="15" w:type="dxa"/>
          <w:bottom w:w="15" w:type="dxa"/>
          <w:right w:w="15" w:type="dxa"/>
        </w:tblCellMar>
        <w:tblLook w:val="04A0" w:firstRow="1" w:lastRow="0" w:firstColumn="1" w:lastColumn="0" w:noHBand="0" w:noVBand="1"/>
      </w:tblPr>
      <w:tblGrid>
        <w:gridCol w:w="451"/>
        <w:gridCol w:w="244"/>
        <w:gridCol w:w="859"/>
        <w:gridCol w:w="840"/>
        <w:gridCol w:w="1284"/>
        <w:gridCol w:w="645"/>
        <w:gridCol w:w="434"/>
        <w:gridCol w:w="165"/>
        <w:gridCol w:w="1299"/>
        <w:gridCol w:w="861"/>
        <w:gridCol w:w="641"/>
        <w:gridCol w:w="888"/>
        <w:gridCol w:w="64"/>
        <w:gridCol w:w="1453"/>
      </w:tblGrid>
      <w:tr w:rsidR="00C76084" w:rsidRPr="00C76084" w:rsidTr="00C76084">
        <w:tc>
          <w:tcPr>
            <w:tcW w:w="135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w:t>
            </w:r>
          </w:p>
        </w:tc>
        <w:tc>
          <w:tcPr>
            <w:tcW w:w="1485"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Основной металл</w:t>
            </w:r>
          </w:p>
        </w:tc>
        <w:tc>
          <w:tcPr>
            <w:tcW w:w="1905"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Присадочные металлы</w:t>
            </w:r>
          </w:p>
        </w:tc>
        <w:tc>
          <w:tcPr>
            <w:tcW w:w="2655" w:type="dxa"/>
            <w:gridSpan w:val="5"/>
            <w:tcBorders>
              <w:top w:val="single" w:sz="6" w:space="0" w:color="000000"/>
              <w:left w:val="nil"/>
              <w:bottom w:val="nil"/>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Акт приемки ответственной металлоконструкции</w:t>
            </w:r>
          </w:p>
        </w:tc>
      </w:tr>
      <w:tr w:rsidR="00C76084" w:rsidRPr="00C76084" w:rsidTr="00C76084">
        <w:tc>
          <w:tcPr>
            <w:tcW w:w="1350"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тип, марка</w:t>
            </w:r>
          </w:p>
        </w:tc>
        <w:tc>
          <w:tcPr>
            <w:tcW w:w="63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стандарт, технические условия</w:t>
            </w:r>
          </w:p>
        </w:tc>
        <w:tc>
          <w:tcPr>
            <w:tcW w:w="1005"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тип, марка</w:t>
            </w:r>
          </w:p>
        </w:tc>
        <w:tc>
          <w:tcPr>
            <w:tcW w:w="885"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стандарт, технические условия</w:t>
            </w:r>
          </w:p>
        </w:tc>
        <w:tc>
          <w:tcPr>
            <w:tcW w:w="1425"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номер</w:t>
            </w:r>
          </w:p>
        </w:tc>
        <w:tc>
          <w:tcPr>
            <w:tcW w:w="1215"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дата</w:t>
            </w:r>
          </w:p>
        </w:tc>
      </w:tr>
      <w:tr w:rsidR="00C76084" w:rsidRPr="00C76084" w:rsidTr="00C76084">
        <w:tc>
          <w:tcPr>
            <w:tcW w:w="1350"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3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005" w:type="dxa"/>
            <w:gridSpan w:val="2"/>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885" w:type="dxa"/>
            <w:gridSpan w:val="2"/>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25" w:type="dxa"/>
            <w:gridSpan w:val="3"/>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215" w:type="dxa"/>
            <w:gridSpan w:val="2"/>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35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05"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95"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3.3. Свидетельство о приемке ответственных деталей</w:t>
            </w:r>
          </w:p>
        </w:tc>
        <w:tc>
          <w:tcPr>
            <w:tcW w:w="171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600" w:type="dxa"/>
            <w:gridSpan w:val="2"/>
            <w:tcBorders>
              <w:top w:val="nil"/>
              <w:left w:val="nil"/>
              <w:bottom w:val="single" w:sz="6" w:space="0" w:color="000000"/>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tcBorders>
              <w:top w:val="nil"/>
              <w:left w:val="nil"/>
              <w:bottom w:val="single" w:sz="6" w:space="0" w:color="000000"/>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gridSpan w:val="2"/>
            <w:tcBorders>
              <w:top w:val="nil"/>
              <w:left w:val="nil"/>
              <w:bottom w:val="single" w:sz="6" w:space="0" w:color="000000"/>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05" w:type="dxa"/>
            <w:gridSpan w:val="4"/>
            <w:tcBorders>
              <w:top w:val="nil"/>
              <w:left w:val="nil"/>
              <w:bottom w:val="single" w:sz="6" w:space="0" w:color="000000"/>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5"/>
            <w:tcBorders>
              <w:top w:val="nil"/>
              <w:left w:val="nil"/>
              <w:bottom w:val="single" w:sz="6" w:space="0" w:color="000000"/>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350" w:type="dxa"/>
            <w:gridSpan w:val="3"/>
            <w:tcBorders>
              <w:top w:val="nil"/>
              <w:left w:val="single" w:sz="6" w:space="0" w:color="000000"/>
              <w:bottom w:val="nil"/>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w:t>
            </w:r>
          </w:p>
        </w:tc>
        <w:tc>
          <w:tcPr>
            <w:tcW w:w="1485" w:type="dxa"/>
            <w:gridSpan w:val="2"/>
            <w:tcBorders>
              <w:top w:val="nil"/>
              <w:left w:val="nil"/>
              <w:bottom w:val="nil"/>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Обозначение</w:t>
            </w:r>
          </w:p>
        </w:tc>
        <w:tc>
          <w:tcPr>
            <w:tcW w:w="1905" w:type="dxa"/>
            <w:gridSpan w:val="4"/>
            <w:tcBorders>
              <w:top w:val="nil"/>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Заготовка</w:t>
            </w:r>
          </w:p>
        </w:tc>
        <w:tc>
          <w:tcPr>
            <w:tcW w:w="2655" w:type="dxa"/>
            <w:gridSpan w:val="5"/>
            <w:tcBorders>
              <w:top w:val="nil"/>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Номер</w:t>
            </w:r>
          </w:p>
        </w:tc>
      </w:tr>
      <w:tr w:rsidR="00C76084" w:rsidRPr="00C76084" w:rsidTr="00C76084">
        <w:tc>
          <w:tcPr>
            <w:tcW w:w="1350" w:type="dxa"/>
            <w:gridSpan w:val="3"/>
            <w:tcBorders>
              <w:top w:val="nil"/>
              <w:left w:val="single" w:sz="6" w:space="0" w:color="000000"/>
              <w:bottom w:val="nil"/>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gridSpan w:val="2"/>
            <w:tcBorders>
              <w:top w:val="nil"/>
              <w:left w:val="nil"/>
              <w:bottom w:val="nil"/>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70" w:type="dxa"/>
            <w:gridSpan w:val="3"/>
            <w:tcBorders>
              <w:top w:val="nil"/>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материал</w:t>
            </w:r>
          </w:p>
        </w:tc>
        <w:tc>
          <w:tcPr>
            <w:tcW w:w="720" w:type="dxa"/>
            <w:tcBorders>
              <w:top w:val="nil"/>
              <w:left w:val="nil"/>
              <w:bottom w:val="nil"/>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номер сертификата</w:t>
            </w:r>
          </w:p>
        </w:tc>
        <w:tc>
          <w:tcPr>
            <w:tcW w:w="600" w:type="dxa"/>
            <w:tcBorders>
              <w:top w:val="nil"/>
              <w:left w:val="nil"/>
              <w:bottom w:val="nil"/>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поковки</w:t>
            </w:r>
          </w:p>
        </w:tc>
        <w:tc>
          <w:tcPr>
            <w:tcW w:w="855" w:type="dxa"/>
            <w:gridSpan w:val="3"/>
            <w:tcBorders>
              <w:top w:val="nil"/>
              <w:left w:val="nil"/>
              <w:bottom w:val="nil"/>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карты контроля дефектоскопии</w:t>
            </w:r>
          </w:p>
        </w:tc>
        <w:tc>
          <w:tcPr>
            <w:tcW w:w="1185" w:type="dxa"/>
            <w:tcBorders>
              <w:top w:val="nil"/>
              <w:left w:val="nil"/>
              <w:bottom w:val="nil"/>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акта механических испытаний</w:t>
            </w:r>
          </w:p>
        </w:tc>
      </w:tr>
      <w:tr w:rsidR="00C76084" w:rsidRPr="00C76084" w:rsidTr="00C76084">
        <w:tc>
          <w:tcPr>
            <w:tcW w:w="1350"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gridSpan w:val="2"/>
            <w:tcBorders>
              <w:top w:val="nil"/>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00" w:type="dxa"/>
            <w:tcBorders>
              <w:top w:val="nil"/>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марка</w:t>
            </w:r>
          </w:p>
        </w:tc>
        <w:tc>
          <w:tcPr>
            <w:tcW w:w="570"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ГОСТ, ТУ</w:t>
            </w:r>
          </w:p>
        </w:tc>
        <w:tc>
          <w:tcPr>
            <w:tcW w:w="720" w:type="dxa"/>
            <w:tcBorders>
              <w:top w:val="nil"/>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00" w:type="dxa"/>
            <w:tcBorders>
              <w:top w:val="nil"/>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855" w:type="dxa"/>
            <w:gridSpan w:val="3"/>
            <w:tcBorders>
              <w:top w:val="nil"/>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350"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gridSpan w:val="2"/>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0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70" w:type="dxa"/>
            <w:gridSpan w:val="2"/>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0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855" w:type="dxa"/>
            <w:gridSpan w:val="3"/>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 Свидетельство о приемке эскалатора</w:t>
      </w:r>
    </w:p>
    <w:tbl>
      <w:tblPr>
        <w:tblW w:w="0" w:type="auto"/>
        <w:tblCellMar>
          <w:top w:w="15" w:type="dxa"/>
          <w:left w:w="15" w:type="dxa"/>
          <w:bottom w:w="15" w:type="dxa"/>
          <w:right w:w="15" w:type="dxa"/>
        </w:tblCellMar>
        <w:tblLook w:val="04A0" w:firstRow="1" w:lastRow="0" w:firstColumn="1" w:lastColumn="0" w:noHBand="0" w:noVBand="1"/>
      </w:tblPr>
      <w:tblGrid>
        <w:gridCol w:w="781"/>
        <w:gridCol w:w="451"/>
        <w:gridCol w:w="570"/>
        <w:gridCol w:w="1194"/>
        <w:gridCol w:w="674"/>
        <w:gridCol w:w="904"/>
        <w:gridCol w:w="1410"/>
        <w:gridCol w:w="2981"/>
      </w:tblGrid>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 изготовлен в соответствии с ФНП "Правила безопасности эскалаторов в метрополитенах",</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5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42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ГОСТ, технические условия,</w:t>
            </w: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42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техническое задание на изготовление)</w:t>
            </w: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42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 признан годным для работы с указанными в паспорте характеристиками после проведения приемо-сдаточных испытаний.</w:t>
            </w:r>
          </w:p>
        </w:tc>
      </w:tr>
      <w:tr w:rsidR="00C76084" w:rsidRPr="00C76084" w:rsidTr="00C76084">
        <w:tc>
          <w:tcPr>
            <w:tcW w:w="5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155"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Дата выпуска ______________</w:t>
            </w: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28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Технический руководитель</w:t>
            </w:r>
          </w:p>
        </w:tc>
        <w:tc>
          <w:tcPr>
            <w:tcW w:w="12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28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организации-изготовителя</w:t>
            </w:r>
          </w:p>
        </w:tc>
        <w:tc>
          <w:tcPr>
            <w:tcW w:w="246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w:t>
            </w: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(подпись, дата)</w:t>
            </w: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28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Начальник ОТК</w:t>
            </w:r>
          </w:p>
        </w:tc>
        <w:tc>
          <w:tcPr>
            <w:tcW w:w="246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w:t>
            </w: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(подпись, дата)</w:t>
            </w: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0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М.П. (при наличии)</w:t>
            </w: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 Гарантийные обязательства</w:t>
      </w:r>
    </w:p>
    <w:tbl>
      <w:tblPr>
        <w:tblW w:w="0" w:type="auto"/>
        <w:tblCellMar>
          <w:top w:w="15" w:type="dxa"/>
          <w:left w:w="15" w:type="dxa"/>
          <w:bottom w:w="15" w:type="dxa"/>
          <w:right w:w="15" w:type="dxa"/>
        </w:tblCellMar>
        <w:tblLook w:val="04A0" w:firstRow="1" w:lastRow="0" w:firstColumn="1" w:lastColumn="0" w:noHBand="0" w:noVBand="1"/>
      </w:tblPr>
      <w:tblGrid>
        <w:gridCol w:w="451"/>
        <w:gridCol w:w="265"/>
        <w:gridCol w:w="266"/>
        <w:gridCol w:w="264"/>
        <w:gridCol w:w="379"/>
        <w:gridCol w:w="1661"/>
        <w:gridCol w:w="599"/>
        <w:gridCol w:w="2177"/>
        <w:gridCol w:w="700"/>
        <w:gridCol w:w="2204"/>
      </w:tblGrid>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5.1. Гарантийные обязательства организации-изготовителя</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5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02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организации-изготовителя)</w:t>
            </w:r>
          </w:p>
        </w:tc>
        <w:tc>
          <w:tcPr>
            <w:tcW w:w="20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гарантирует соответствие эскалатора требованиям конструкторской документации при соблюдении условий транспортирования, хранения, монтажа и эксплуатации.</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Гарантийный срок работы эскалатора ___________________________ со дня ввода в эксплуатацию.</w:t>
            </w:r>
          </w:p>
        </w:tc>
      </w:tr>
      <w:tr w:rsidR="00C76084" w:rsidRPr="00C76084" w:rsidTr="00C76084">
        <w:tc>
          <w:tcPr>
            <w:tcW w:w="5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(лет, месяцев)</w:t>
            </w:r>
          </w:p>
        </w:tc>
        <w:tc>
          <w:tcPr>
            <w:tcW w:w="265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Главный инженер организации-изготовителя ___________________________</w:t>
            </w:r>
          </w:p>
        </w:tc>
      </w:tr>
      <w:tr w:rsidR="00C76084" w:rsidRPr="00C76084" w:rsidTr="00C76084">
        <w:tc>
          <w:tcPr>
            <w:tcW w:w="5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32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39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(дата)</w:t>
            </w:r>
          </w:p>
        </w:tc>
        <w:tc>
          <w:tcPr>
            <w:tcW w:w="265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М.П. (при наличии)</w:t>
            </w: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5.2. Гарантийные обязательства организации, выполнившей монтаж (реконструкцию) эскалатора</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 гарантирует</w:t>
            </w:r>
          </w:p>
        </w:tc>
      </w:tr>
      <w:tr w:rsidR="00C76084" w:rsidRPr="00C76084" w:rsidTr="00C76084">
        <w:tc>
          <w:tcPr>
            <w:tcW w:w="5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560"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организации, смонтировавшей эскалатор)</w:t>
            </w:r>
          </w:p>
        </w:tc>
        <w:tc>
          <w:tcPr>
            <w:tcW w:w="20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соответствие монтажа эскалатора требованиям технической документации на монтаж и исправную работу эскалатора в части, относящейся к его монтажу, при соблюдении владельцем условий эксплуатации.</w:t>
            </w: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Гарантийный срок работы эскалатора _________________________________________ со дня</w:t>
            </w:r>
          </w:p>
        </w:tc>
      </w:tr>
      <w:tr w:rsidR="00C76084" w:rsidRPr="00C76084" w:rsidTr="00C76084">
        <w:tc>
          <w:tcPr>
            <w:tcW w:w="5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(лет, месяцев)</w:t>
            </w:r>
          </w:p>
        </w:tc>
        <w:tc>
          <w:tcPr>
            <w:tcW w:w="265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подписания акта технической готовности и приемки эскалатора в эксплуатацию.</w:t>
            </w:r>
          </w:p>
        </w:tc>
      </w:tr>
      <w:tr w:rsidR="00C76084" w:rsidRPr="00C76084" w:rsidTr="00C76084">
        <w:tc>
          <w:tcPr>
            <w:tcW w:w="58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355"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Уполномоченный представитель организации, выполнившей монтаж</w:t>
            </w:r>
          </w:p>
        </w:tc>
        <w:tc>
          <w:tcPr>
            <w:tcW w:w="20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355"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(реконструкцию) эскалатора _______________________________</w:t>
            </w:r>
          </w:p>
        </w:tc>
        <w:tc>
          <w:tcPr>
            <w:tcW w:w="20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7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3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(дата)</w:t>
            </w:r>
          </w:p>
        </w:tc>
        <w:tc>
          <w:tcPr>
            <w:tcW w:w="265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7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3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М.П. (при наличии)</w:t>
            </w: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 Свидетельство об установке</w:t>
      </w:r>
    </w:p>
    <w:tbl>
      <w:tblPr>
        <w:tblW w:w="0" w:type="auto"/>
        <w:tblCellMar>
          <w:top w:w="15" w:type="dxa"/>
          <w:left w:w="15" w:type="dxa"/>
          <w:bottom w:w="15" w:type="dxa"/>
          <w:right w:w="15" w:type="dxa"/>
        </w:tblCellMar>
        <w:tblLook w:val="04A0" w:firstRow="1" w:lastRow="0" w:firstColumn="1" w:lastColumn="0" w:noHBand="0" w:noVBand="1"/>
      </w:tblPr>
      <w:tblGrid>
        <w:gridCol w:w="625"/>
        <w:gridCol w:w="815"/>
        <w:gridCol w:w="380"/>
        <w:gridCol w:w="521"/>
        <w:gridCol w:w="380"/>
        <w:gridCol w:w="1596"/>
        <w:gridCol w:w="620"/>
        <w:gridCol w:w="1939"/>
        <w:gridCol w:w="1863"/>
        <w:gridCol w:w="698"/>
        <w:gridCol w:w="724"/>
      </w:tblGrid>
      <w:tr w:rsidR="00C76084" w:rsidRPr="00C76084" w:rsidTr="00C76084">
        <w:tc>
          <w:tcPr>
            <w:tcW w:w="7410"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 _________ заводской номер ________________________________ установлен</w:t>
            </w: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(тип)</w:t>
            </w: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40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(дата установки, наименование, адрес местонахождения владельца)</w:t>
            </w:r>
          </w:p>
        </w:tc>
        <w:tc>
          <w:tcPr>
            <w:tcW w:w="108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соответствии с требованиями ФНП "Правила безопасности эскалаторов в метрополитенах" и</w:t>
            </w:r>
          </w:p>
        </w:tc>
      </w:tr>
      <w:tr w:rsidR="00C76084" w:rsidRPr="00C76084" w:rsidTr="00C76084">
        <w:tc>
          <w:tcPr>
            <w:tcW w:w="7410"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_____________________________________________________________________________________</w:t>
            </w:r>
          </w:p>
        </w:tc>
      </w:tr>
      <w:tr w:rsidR="00C76084" w:rsidRPr="00C76084" w:rsidTr="00C76084">
        <w:tc>
          <w:tcPr>
            <w:tcW w:w="7410"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_____________________________________________________________________________________</w:t>
            </w:r>
          </w:p>
        </w:tc>
      </w:tr>
      <w:tr w:rsidR="00C76084" w:rsidRPr="00C76084" w:rsidTr="00C76084">
        <w:tc>
          <w:tcPr>
            <w:tcW w:w="37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6465"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и обозначение документов, согласно которым проводилась установка)</w:t>
            </w:r>
          </w:p>
        </w:tc>
        <w:tc>
          <w:tcPr>
            <w:tcW w:w="5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4755"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Представитель организации, выполнившей</w:t>
            </w:r>
          </w:p>
        </w:tc>
        <w:tc>
          <w:tcPr>
            <w:tcW w:w="265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монтаж (реконструкцию) эскалатора ______________________________________________________</w:t>
            </w: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(должность, подпись)</w:t>
            </w:r>
          </w:p>
        </w:tc>
        <w:tc>
          <w:tcPr>
            <w:tcW w:w="265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9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М.П. (при наличии)</w:t>
            </w: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Представитель эксплуатирующей организации ______________________________________________</w:t>
            </w: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(должность, подпись)</w:t>
            </w:r>
          </w:p>
        </w:tc>
        <w:tc>
          <w:tcPr>
            <w:tcW w:w="265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0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М.П. (при наличии)</w:t>
            </w:r>
          </w:p>
        </w:tc>
        <w:tc>
          <w:tcPr>
            <w:tcW w:w="150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 Свидетельство об обкатке</w:t>
      </w:r>
    </w:p>
    <w:tbl>
      <w:tblPr>
        <w:tblW w:w="0" w:type="auto"/>
        <w:tblCellMar>
          <w:top w:w="15" w:type="dxa"/>
          <w:left w:w="15" w:type="dxa"/>
          <w:bottom w:w="15" w:type="dxa"/>
          <w:right w:w="15" w:type="dxa"/>
        </w:tblCellMar>
        <w:tblLook w:val="04A0" w:firstRow="1" w:lastRow="0" w:firstColumn="1" w:lastColumn="0" w:noHBand="0" w:noVBand="1"/>
      </w:tblPr>
      <w:tblGrid>
        <w:gridCol w:w="690"/>
        <w:gridCol w:w="210"/>
        <w:gridCol w:w="210"/>
        <w:gridCol w:w="315"/>
        <w:gridCol w:w="210"/>
        <w:gridCol w:w="1185"/>
        <w:gridCol w:w="405"/>
        <w:gridCol w:w="1530"/>
        <w:gridCol w:w="2655"/>
      </w:tblGrid>
      <w:tr w:rsidR="00C76084" w:rsidRPr="00C76084" w:rsidTr="00C76084">
        <w:tc>
          <w:tcPr>
            <w:tcW w:w="7410"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 ____________ заводской номер _______________________________________</w:t>
            </w: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(тип)</w:t>
            </w: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подвергнут обкатке от главного привода без нагрузки в течение _______ часов непрерывной работы в каждом из направлений. По результатам обкатки эскалатор признан годным к эксплуатации.</w:t>
            </w: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4755"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Представитель организации, выполнившей</w:t>
            </w: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монтаж (реконструкцию) эскалатора ______________________________________________________</w:t>
            </w: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(должность, подпись)</w:t>
            </w: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9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М.П. (при наличии)</w:t>
            </w: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Представитель эксплуатирующей организации ______________________________________________</w:t>
            </w: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(должность, подпись)</w:t>
            </w: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0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М.П. (при наличии)</w:t>
            </w:r>
          </w:p>
        </w:tc>
        <w:tc>
          <w:tcPr>
            <w:tcW w:w="150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0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820"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 ____________ 20__ г.</w:t>
            </w: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6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число</w:t>
            </w:r>
          </w:p>
        </w:tc>
        <w:tc>
          <w:tcPr>
            <w:tcW w:w="945"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месяц</w:t>
            </w:r>
          </w:p>
        </w:tc>
        <w:tc>
          <w:tcPr>
            <w:tcW w:w="11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5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(новая страница)</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 Лицо, ответственное за содержание эскалатора в исправном состоянии и его безопасную эксплуатацию</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(не менее двух страниц)</w:t>
      </w:r>
    </w:p>
    <w:tbl>
      <w:tblPr>
        <w:tblW w:w="0" w:type="auto"/>
        <w:tblCellMar>
          <w:top w:w="15" w:type="dxa"/>
          <w:left w:w="15" w:type="dxa"/>
          <w:bottom w:w="15" w:type="dxa"/>
          <w:right w:w="15" w:type="dxa"/>
        </w:tblCellMar>
        <w:tblLook w:val="04A0" w:firstRow="1" w:lastRow="0" w:firstColumn="1" w:lastColumn="0" w:noHBand="0" w:noVBand="1"/>
      </w:tblPr>
      <w:tblGrid>
        <w:gridCol w:w="2280"/>
        <w:gridCol w:w="15"/>
        <w:gridCol w:w="2325"/>
        <w:gridCol w:w="1590"/>
        <w:gridCol w:w="1584"/>
      </w:tblGrid>
      <w:tr w:rsidR="00C76084" w:rsidRPr="00C76084" w:rsidTr="00C76084">
        <w:tc>
          <w:tcPr>
            <w:tcW w:w="22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Номер и дата приказа о назначении</w:t>
            </w:r>
          </w:p>
        </w:tc>
        <w:tc>
          <w:tcPr>
            <w:tcW w:w="2325"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Должность, фамилия, имя, отчество (при наличии)</w:t>
            </w:r>
          </w:p>
        </w:tc>
        <w:tc>
          <w:tcPr>
            <w:tcW w:w="159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Дата проверки знаний</w:t>
            </w:r>
          </w:p>
        </w:tc>
        <w:tc>
          <w:tcPr>
            <w:tcW w:w="118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Подпись ответственного лица</w:t>
            </w:r>
          </w:p>
        </w:tc>
      </w:tr>
      <w:tr w:rsidR="00C76084" w:rsidRPr="00C76084" w:rsidTr="00C76084">
        <w:tc>
          <w:tcPr>
            <w:tcW w:w="2295" w:type="dxa"/>
            <w:gridSpan w:val="2"/>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32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59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(новая страница)</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 Сведения об изменении конструкции эскалатора и его составных частей во время изготовления, монтажа, эксплуатации и ремонта</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(не менее трех страниц)</w:t>
      </w:r>
    </w:p>
    <w:tbl>
      <w:tblPr>
        <w:tblW w:w="0" w:type="auto"/>
        <w:tblCellMar>
          <w:top w:w="15" w:type="dxa"/>
          <w:left w:w="15" w:type="dxa"/>
          <w:bottom w:w="15" w:type="dxa"/>
          <w:right w:w="15" w:type="dxa"/>
        </w:tblCellMar>
        <w:tblLook w:val="04A0" w:firstRow="1" w:lastRow="0" w:firstColumn="1" w:lastColumn="0" w:noHBand="0" w:noVBand="1"/>
      </w:tblPr>
      <w:tblGrid>
        <w:gridCol w:w="1605"/>
        <w:gridCol w:w="1632"/>
        <w:gridCol w:w="2025"/>
        <w:gridCol w:w="1800"/>
        <w:gridCol w:w="1302"/>
      </w:tblGrid>
      <w:tr w:rsidR="00C76084" w:rsidRPr="00C76084" w:rsidTr="00C76084">
        <w:tc>
          <w:tcPr>
            <w:tcW w:w="1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Основание (наименование документа)</w:t>
            </w:r>
          </w:p>
        </w:tc>
        <w:tc>
          <w:tcPr>
            <w:tcW w:w="148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Содержание произведенных работ</w:t>
            </w:r>
          </w:p>
        </w:tc>
        <w:tc>
          <w:tcPr>
            <w:tcW w:w="202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Характеристика работы эскалатора после произведенных работ</w:t>
            </w:r>
          </w:p>
        </w:tc>
        <w:tc>
          <w:tcPr>
            <w:tcW w:w="180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Должность, фамилия и подпись лица, ответственного за изменения</w:t>
            </w:r>
          </w:p>
        </w:tc>
        <w:tc>
          <w:tcPr>
            <w:tcW w:w="82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Примечания</w:t>
            </w:r>
          </w:p>
        </w:tc>
      </w:tr>
      <w:tr w:rsidR="00C76084" w:rsidRPr="00C76084" w:rsidTr="00C76084">
        <w:tc>
          <w:tcPr>
            <w:tcW w:w="124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48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02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0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82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10. Запись результатов технического освидетельствования эскалатора и сведений о вводе его в эксплуатацию</w:t>
      </w:r>
    </w:p>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(не менее пятнадцати страниц)</w:t>
      </w:r>
    </w:p>
    <w:tbl>
      <w:tblPr>
        <w:tblW w:w="0" w:type="auto"/>
        <w:tblCellMar>
          <w:top w:w="15" w:type="dxa"/>
          <w:left w:w="15" w:type="dxa"/>
          <w:bottom w:w="15" w:type="dxa"/>
          <w:right w:w="15" w:type="dxa"/>
        </w:tblCellMar>
        <w:tblLook w:val="04A0" w:firstRow="1" w:lastRow="0" w:firstColumn="1" w:lastColumn="0" w:noHBand="0" w:noVBand="1"/>
      </w:tblPr>
      <w:tblGrid>
        <w:gridCol w:w="915"/>
        <w:gridCol w:w="3855"/>
        <w:gridCol w:w="2640"/>
      </w:tblGrid>
      <w:tr w:rsidR="00C76084" w:rsidRPr="00C76084" w:rsidTr="00C76084">
        <w:tc>
          <w:tcPr>
            <w:tcW w:w="9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Дата</w:t>
            </w:r>
          </w:p>
        </w:tc>
        <w:tc>
          <w:tcPr>
            <w:tcW w:w="385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Результаты освидетельствования, сведения о вводе в эксплуатацию и подпись ответственного лица</w:t>
            </w:r>
          </w:p>
        </w:tc>
        <w:tc>
          <w:tcPr>
            <w:tcW w:w="264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Срок следующего освидетельствования</w:t>
            </w:r>
          </w:p>
        </w:tc>
      </w:tr>
      <w:tr w:rsidR="00C76084" w:rsidRPr="00C76084" w:rsidTr="00C76084">
        <w:tc>
          <w:tcPr>
            <w:tcW w:w="9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855"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40" w:type="dxa"/>
            <w:tcBorders>
              <w:top w:val="nil"/>
              <w:left w:val="nil"/>
              <w:bottom w:val="single" w:sz="6" w:space="0" w:color="000000"/>
              <w:right w:val="single" w:sz="6" w:space="0" w:color="000000"/>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 Постановка на учет</w:t>
      </w:r>
    </w:p>
    <w:tbl>
      <w:tblPr>
        <w:tblW w:w="0" w:type="auto"/>
        <w:tblCellMar>
          <w:top w:w="15" w:type="dxa"/>
          <w:left w:w="15" w:type="dxa"/>
          <w:bottom w:w="15" w:type="dxa"/>
          <w:right w:w="15" w:type="dxa"/>
        </w:tblCellMar>
        <w:tblLook w:val="04A0" w:firstRow="1" w:lastRow="0" w:firstColumn="1" w:lastColumn="0" w:noHBand="0" w:noVBand="1"/>
      </w:tblPr>
      <w:tblGrid>
        <w:gridCol w:w="390"/>
        <w:gridCol w:w="790"/>
        <w:gridCol w:w="1109"/>
        <w:gridCol w:w="812"/>
        <w:gridCol w:w="908"/>
        <w:gridCol w:w="1268"/>
        <w:gridCol w:w="1204"/>
        <w:gridCol w:w="2875"/>
      </w:tblGrid>
      <w:tr w:rsidR="00C76084" w:rsidRPr="00C76084" w:rsidTr="00C76084">
        <w:tc>
          <w:tcPr>
            <w:tcW w:w="3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02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Эскалатору присвоен N _________ в _________________________________________</w:t>
            </w:r>
          </w:p>
        </w:tc>
      </w:tr>
      <w:tr w:rsidR="00C76084" w:rsidRPr="00C76084" w:rsidTr="00C76084">
        <w:tc>
          <w:tcPr>
            <w:tcW w:w="3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02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91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09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органа)</w:t>
            </w: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1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7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810"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паспорте пронумеровано _______страниц</w:t>
            </w:r>
          </w:p>
        </w:tc>
        <w:tc>
          <w:tcPr>
            <w:tcW w:w="96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810"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 прошнуровано всего ____________листов,</w:t>
            </w:r>
          </w:p>
        </w:tc>
        <w:tc>
          <w:tcPr>
            <w:tcW w:w="96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810"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том числе чертежей на __________листах</w:t>
            </w:r>
          </w:p>
        </w:tc>
        <w:tc>
          <w:tcPr>
            <w:tcW w:w="96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477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w:t>
            </w: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477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w:t>
            </w: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2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(должность)</w:t>
            </w:r>
          </w:p>
        </w:tc>
        <w:tc>
          <w:tcPr>
            <w:tcW w:w="117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(подпись)</w:t>
            </w: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(расшифровка подписи)</w:t>
            </w: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1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7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1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7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 _________ 20__ г.</w:t>
            </w: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9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81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М.П. (при наличии)</w:t>
            </w:r>
          </w:p>
        </w:tc>
        <w:tc>
          <w:tcPr>
            <w:tcW w:w="61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915"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17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92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6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Содержание</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 Основные технические данные и характеристики</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2. Сведения о комплектности</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3. Свидетельство о приемке составных частей эскалатора</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4. Свидетельство о приемке эскалатора</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5. Гарантийные обязательства</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6. Свидетельство об установке</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7. Свидетельство об обкатке</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8. Данные о лице, ответственном за содержание эскалатора в исправном</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состоянии и безопасную его эксплуатацию</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9. Сведения об изменении конструкции эскалатора и его составных частей</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11. Сведения о регистрации</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Вложения:</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 габаритный чертеж эскалатора или комплекса (блока) эскалаторов</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б) принципиальная схема управления электроприводом эскалатора с перечнем элементов</w:t>
            </w:r>
          </w:p>
        </w:tc>
      </w:tr>
      <w:tr w:rsidR="00C76084" w:rsidRPr="00C76084" w:rsidTr="00C76084">
        <w:tc>
          <w:tcPr>
            <w:tcW w:w="741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акт о проведении приемо-сдаточных испытаний, удостоверяющий, что эскалатор установлен в соответствии с ФНП "Правила безопасности эскалаторов в метрополитенах" и проектом, и находится в исправном состоянии.</w:t>
            </w:r>
          </w:p>
        </w:tc>
      </w:tr>
    </w:tbl>
    <w:p w:rsidR="00C76084" w:rsidRPr="00C76084" w:rsidRDefault="00C76084" w:rsidP="00C76084">
      <w:pPr>
        <w:spacing w:before="120" w:after="120" w:line="240" w:lineRule="auto"/>
        <w:jc w:val="center"/>
        <w:outlineLvl w:val="0"/>
        <w:rPr>
          <w:rFonts w:eastAsia="Times New Roman" w:cstheme="minorHAnsi"/>
          <w:b/>
          <w:bCs/>
          <w:color w:val="000000" w:themeColor="text1"/>
          <w:kern w:val="36"/>
          <w:sz w:val="24"/>
          <w:szCs w:val="24"/>
          <w:lang w:eastAsia="ru-RU"/>
        </w:rPr>
      </w:pPr>
      <w:r w:rsidRPr="00C76084">
        <w:rPr>
          <w:rFonts w:eastAsia="Times New Roman" w:cstheme="minorHAnsi"/>
          <w:b/>
          <w:bCs/>
          <w:color w:val="000000" w:themeColor="text1"/>
          <w:kern w:val="36"/>
          <w:sz w:val="24"/>
          <w:szCs w:val="24"/>
          <w:lang w:eastAsia="ru-RU"/>
        </w:rPr>
        <w:t>ПРИЛОЖЕНИЕ N 2</w:t>
      </w:r>
    </w:p>
    <w:p w:rsidR="00C76084" w:rsidRPr="00C76084" w:rsidRDefault="00C76084" w:rsidP="00C76084">
      <w:pPr>
        <w:spacing w:before="120" w:after="120" w:line="240" w:lineRule="auto"/>
        <w:jc w:val="right"/>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Рекомендуемый образец</w:t>
      </w:r>
    </w:p>
    <w:tbl>
      <w:tblPr>
        <w:tblW w:w="0" w:type="auto"/>
        <w:tblCellMar>
          <w:top w:w="15" w:type="dxa"/>
          <w:left w:w="15" w:type="dxa"/>
          <w:bottom w:w="15" w:type="dxa"/>
          <w:right w:w="15" w:type="dxa"/>
        </w:tblCellMar>
        <w:tblLook w:val="04A0" w:firstRow="1" w:lastRow="0" w:firstColumn="1" w:lastColumn="0" w:noHBand="0" w:noVBand="1"/>
      </w:tblPr>
      <w:tblGrid>
        <w:gridCol w:w="1642"/>
        <w:gridCol w:w="603"/>
        <w:gridCol w:w="390"/>
        <w:gridCol w:w="271"/>
        <w:gridCol w:w="213"/>
        <w:gridCol w:w="523"/>
        <w:gridCol w:w="457"/>
        <w:gridCol w:w="136"/>
        <w:gridCol w:w="302"/>
        <w:gridCol w:w="158"/>
        <w:gridCol w:w="591"/>
        <w:gridCol w:w="705"/>
        <w:gridCol w:w="1768"/>
        <w:gridCol w:w="1259"/>
      </w:tblGrid>
      <w:tr w:rsidR="00C76084" w:rsidRPr="00C76084" w:rsidTr="00C76084">
        <w:tc>
          <w:tcPr>
            <w:tcW w:w="2940"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27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Акт</w:t>
            </w:r>
          </w:p>
        </w:tc>
        <w:tc>
          <w:tcPr>
            <w:tcW w:w="315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jc w:val="center"/>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технической готовности</w:t>
            </w: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Город ______________</w:t>
            </w:r>
          </w:p>
        </w:tc>
        <w:tc>
          <w:tcPr>
            <w:tcW w:w="246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 _____________ 20__ г.</w:t>
            </w:r>
          </w:p>
        </w:tc>
      </w:tr>
      <w:tr w:rsidR="00C76084" w:rsidRPr="00C76084" w:rsidTr="00C76084">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Мы, нижеподписавшиеся, представитель организации, выполнившей монтаж (реконструкцию) эскалатора</w:t>
            </w: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12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995" w:type="dxa"/>
            <w:gridSpan w:val="1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организации, должность, фамилия, имя, отчество)</w:t>
            </w:r>
          </w:p>
        </w:tc>
        <w:tc>
          <w:tcPr>
            <w:tcW w:w="11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(последнее при наличии)</w:t>
            </w: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разрешение на монтаж от ___________________________________ N _____________</w:t>
            </w:r>
          </w:p>
        </w:tc>
      </w:tr>
      <w:tr w:rsidR="00C76084" w:rsidRPr="00C76084" w:rsidTr="00C76084">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(число, месяц, год)</w:t>
            </w: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выдано ___________________________________________________________________,</w:t>
            </w:r>
          </w:p>
        </w:tc>
      </w:tr>
      <w:tr w:rsidR="00C76084" w:rsidRPr="00C76084" w:rsidTr="00C76084">
        <w:tc>
          <w:tcPr>
            <w:tcW w:w="327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(кем)</w:t>
            </w: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27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 представитель организации, выполнившей пусконаладочные работы</w:t>
            </w: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w:t>
            </w:r>
          </w:p>
        </w:tc>
      </w:tr>
      <w:tr w:rsidR="00C76084" w:rsidRPr="00C76084" w:rsidTr="00C76084">
        <w:tc>
          <w:tcPr>
            <w:tcW w:w="12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995" w:type="dxa"/>
            <w:gridSpan w:val="1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организации, должность, фамилия, имя, отчество)</w:t>
            </w:r>
          </w:p>
        </w:tc>
        <w:tc>
          <w:tcPr>
            <w:tcW w:w="11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(последнее при наличии)</w:t>
            </w: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27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составили настоящий акт о том, что завершены монтаж и пусконаладочные работы, проведены осмотр, проверка и испытание эскалатора</w:t>
            </w:r>
          </w:p>
        </w:tc>
      </w:tr>
      <w:tr w:rsidR="00C76084" w:rsidRPr="00C76084" w:rsidTr="00C76084">
        <w:tc>
          <w:tcPr>
            <w:tcW w:w="327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 заводской номер ________________________</w:t>
            </w:r>
          </w:p>
        </w:tc>
      </w:tr>
      <w:tr w:rsidR="00C76084" w:rsidRPr="00C76084" w:rsidTr="00C76084">
        <w:tc>
          <w:tcPr>
            <w:tcW w:w="231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05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(тип)</w:t>
            </w:r>
          </w:p>
        </w:tc>
        <w:tc>
          <w:tcPr>
            <w:tcW w:w="4005"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27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и его составных частей ____________________________________________________</w:t>
            </w:r>
          </w:p>
        </w:tc>
      </w:tr>
      <w:tr w:rsidR="00C76084" w:rsidRPr="00C76084" w:rsidTr="00C76084">
        <w:tc>
          <w:tcPr>
            <w:tcW w:w="177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4455"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и обозначение составных частей)</w:t>
            </w:r>
          </w:p>
        </w:tc>
        <w:tc>
          <w:tcPr>
            <w:tcW w:w="114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27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в объеме технической документации организации-изготовителя.</w:t>
            </w: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 установлен по адресу: ______________________________________________</w:t>
            </w: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 и его составные части прошли осмотр и проверку, выдержали испытания, находятся в исправном состоянии и готовы к использованию по назначению.</w:t>
            </w:r>
          </w:p>
        </w:tc>
      </w:tr>
      <w:tr w:rsidR="00C76084" w:rsidRPr="00C76084" w:rsidTr="00C76084">
        <w:tc>
          <w:tcPr>
            <w:tcW w:w="3585"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Представитель организации, выполнившей</w:t>
            </w:r>
          </w:p>
        </w:tc>
        <w:tc>
          <w:tcPr>
            <w:tcW w:w="133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монтаж (реконструкцию) эскалатора ___________________________ _________________________</w:t>
            </w:r>
          </w:p>
        </w:tc>
      </w:tr>
      <w:tr w:rsidR="00C76084" w:rsidRPr="00C76084" w:rsidTr="00C76084">
        <w:tc>
          <w:tcPr>
            <w:tcW w:w="327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(подпись)</w:t>
            </w: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(расшифровка подписи)</w:t>
            </w:r>
          </w:p>
        </w:tc>
      </w:tr>
      <w:tr w:rsidR="00C76084" w:rsidRPr="00C76084" w:rsidTr="00C76084">
        <w:tc>
          <w:tcPr>
            <w:tcW w:w="327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65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27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Представитель организации, выполнившей</w:t>
            </w:r>
          </w:p>
        </w:tc>
        <w:tc>
          <w:tcPr>
            <w:tcW w:w="165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пусконаладочные работы ___________________ ________________________________</w:t>
            </w:r>
          </w:p>
        </w:tc>
      </w:tr>
      <w:tr w:rsidR="00C76084" w:rsidRPr="00C76084" w:rsidTr="00C76084">
        <w:tc>
          <w:tcPr>
            <w:tcW w:w="2100"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1590" w:type="dxa"/>
            <w:gridSpan w:val="7"/>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(подпись)</w:t>
            </w:r>
          </w:p>
        </w:tc>
        <w:tc>
          <w:tcPr>
            <w:tcW w:w="369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(расшифровка подписи)</w:t>
            </w:r>
          </w:p>
        </w:tc>
      </w:tr>
    </w:tbl>
    <w:p w:rsidR="00C76084" w:rsidRPr="00C76084" w:rsidRDefault="00C76084" w:rsidP="00C76084">
      <w:pPr>
        <w:spacing w:before="120" w:after="120" w:line="240" w:lineRule="auto"/>
        <w:jc w:val="center"/>
        <w:outlineLvl w:val="0"/>
        <w:rPr>
          <w:rFonts w:eastAsia="Times New Roman" w:cstheme="minorHAnsi"/>
          <w:b/>
          <w:bCs/>
          <w:color w:val="000000" w:themeColor="text1"/>
          <w:kern w:val="36"/>
          <w:sz w:val="24"/>
          <w:szCs w:val="24"/>
          <w:lang w:eastAsia="ru-RU"/>
        </w:rPr>
      </w:pPr>
      <w:r w:rsidRPr="00C76084">
        <w:rPr>
          <w:rFonts w:eastAsia="Times New Roman" w:cstheme="minorHAnsi"/>
          <w:b/>
          <w:bCs/>
          <w:color w:val="000000" w:themeColor="text1"/>
          <w:kern w:val="36"/>
          <w:sz w:val="24"/>
          <w:szCs w:val="24"/>
          <w:lang w:eastAsia="ru-RU"/>
        </w:rPr>
        <w:t>ПРИЛОЖЕНИЕ N 3</w:t>
      </w:r>
    </w:p>
    <w:p w:rsidR="00C76084" w:rsidRPr="00C76084" w:rsidRDefault="00C76084" w:rsidP="00C76084">
      <w:pPr>
        <w:spacing w:before="120" w:after="120" w:line="240" w:lineRule="auto"/>
        <w:jc w:val="right"/>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Рекомендуемый образец</w:t>
      </w:r>
    </w:p>
    <w:tbl>
      <w:tblPr>
        <w:tblW w:w="0" w:type="auto"/>
        <w:tblCellMar>
          <w:top w:w="15" w:type="dxa"/>
          <w:left w:w="15" w:type="dxa"/>
          <w:bottom w:w="15" w:type="dxa"/>
          <w:right w:w="15" w:type="dxa"/>
        </w:tblCellMar>
        <w:tblLook w:val="04A0" w:firstRow="1" w:lastRow="0" w:firstColumn="1" w:lastColumn="0" w:noHBand="0" w:noVBand="1"/>
      </w:tblPr>
      <w:tblGrid>
        <w:gridCol w:w="1698"/>
        <w:gridCol w:w="634"/>
        <w:gridCol w:w="342"/>
        <w:gridCol w:w="653"/>
        <w:gridCol w:w="810"/>
        <w:gridCol w:w="128"/>
        <w:gridCol w:w="986"/>
        <w:gridCol w:w="420"/>
        <w:gridCol w:w="580"/>
        <w:gridCol w:w="518"/>
        <w:gridCol w:w="450"/>
        <w:gridCol w:w="891"/>
        <w:gridCol w:w="930"/>
      </w:tblGrid>
      <w:tr w:rsidR="00C76084" w:rsidRPr="00C76084" w:rsidTr="00C76084">
        <w:tc>
          <w:tcPr>
            <w:tcW w:w="3375"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73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Акт</w:t>
            </w:r>
          </w:p>
        </w:tc>
        <w:tc>
          <w:tcPr>
            <w:tcW w:w="3255" w:type="dxa"/>
            <w:gridSpan w:val="6"/>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177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825"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 возможности ввода в эксплуатацию эскалатора</w:t>
            </w:r>
          </w:p>
        </w:tc>
        <w:tc>
          <w:tcPr>
            <w:tcW w:w="177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Город ________________</w:t>
            </w:r>
          </w:p>
        </w:tc>
        <w:tc>
          <w:tcPr>
            <w:tcW w:w="207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835"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 _____________ 20__ г.</w:t>
            </w: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Мы, нижеподписавшиеся, члены комиссии:</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уполномоченный представитель владельца ОПО - председатель комиссии</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12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05"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организации, должность, фамилия, имя, отчество)</w:t>
            </w:r>
          </w:p>
        </w:tc>
        <w:tc>
          <w:tcPr>
            <w:tcW w:w="9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(последнее при наличии)</w:t>
            </w: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4920"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уполномоченный представитель эксплуатирующей организации</w:t>
            </w: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12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05"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организации, должность, фамилия, имя, отчество)</w:t>
            </w:r>
          </w:p>
        </w:tc>
        <w:tc>
          <w:tcPr>
            <w:tcW w:w="9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(последнее при наличии)</w:t>
            </w: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4920"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уполномоченный представитель пусконаладочной организации</w:t>
            </w: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12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05"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организации, должность, фамилия, имя, отчество)</w:t>
            </w:r>
          </w:p>
        </w:tc>
        <w:tc>
          <w:tcPr>
            <w:tcW w:w="9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(последнее при наличии)</w:t>
            </w: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уполномоченный представитель организации, выполнившей монтаж (реконструкцию) эскалатора</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12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05"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организации, должность, фамилия, имя, отчество)</w:t>
            </w:r>
          </w:p>
        </w:tc>
        <w:tc>
          <w:tcPr>
            <w:tcW w:w="9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(последнее при наличии)</w:t>
            </w: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5280" w:type="dxa"/>
            <w:gridSpan w:val="10"/>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уполномоченный представитель строительно-монтажной организации</w:t>
            </w:r>
          </w:p>
        </w:tc>
        <w:tc>
          <w:tcPr>
            <w:tcW w:w="208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12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05"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организации, должность, фамилия, имя, отчество)</w:t>
            </w:r>
          </w:p>
        </w:tc>
        <w:tc>
          <w:tcPr>
            <w:tcW w:w="9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(последнее при наличии)</w:t>
            </w: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уполномоченный представитель организации-изготовителя эскалатора</w:t>
            </w: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12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05"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организации, должность, фамилия, имя, отчество)</w:t>
            </w:r>
          </w:p>
        </w:tc>
        <w:tc>
          <w:tcPr>
            <w:tcW w:w="9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(последнее при наличии)</w:t>
            </w: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представитель федерального органа исполнительной власти в области</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промышленной безопасности _________________________________________________</w:t>
            </w:r>
          </w:p>
        </w:tc>
      </w:tr>
      <w:tr w:rsidR="00C76084" w:rsidRPr="00C76084" w:rsidTr="00C76084">
        <w:tc>
          <w:tcPr>
            <w:tcW w:w="1245"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5205" w:type="dxa"/>
            <w:gridSpan w:val="11"/>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(наименование организации, должность, фамилия, имя, отчество)</w:t>
            </w:r>
          </w:p>
        </w:tc>
        <w:tc>
          <w:tcPr>
            <w:tcW w:w="930" w:type="dxa"/>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(последнее при наличии)</w:t>
            </w: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составили настоящий акт о том, что рассмотрена представленная документация, проведены осмотр и проверка эскалатора и его составных частей в объеме, предусмотренном технической документацией организации-изготовителя и ФНП "Правила безопасности эскалаторов в метрополитенах".</w:t>
            </w: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327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 установлен по адресу:</w:t>
            </w:r>
          </w:p>
        </w:tc>
        <w:tc>
          <w:tcPr>
            <w:tcW w:w="165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Осмотром и проверкой установлено:</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строительные, монтажные и наладочные работы выполнены в соответствии с</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___________________________________________________________________________</w:t>
            </w:r>
          </w:p>
        </w:tc>
      </w:tr>
      <w:tr w:rsidR="00C76084" w:rsidRPr="00C76084" w:rsidTr="00C76084">
        <w:tc>
          <w:tcPr>
            <w:tcW w:w="1995" w:type="dxa"/>
            <w:gridSpan w:val="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3600" w:type="dxa"/>
            <w:gridSpan w:val="8"/>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(обозначение технического условия)</w:t>
            </w:r>
          </w:p>
        </w:tc>
        <w:tc>
          <w:tcPr>
            <w:tcW w:w="1770" w:type="dxa"/>
            <w:gridSpan w:val="2"/>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5"/>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рабочей технической документацией, установочными чертежами и ФНП "Правила безопасности эскалаторов в метрополитенах";</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 соответствует паспортным данным и требованиям, указанным в ФНП "Правила безопасности эскалаторов в метрополитенах";</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 находится в исправном состоянии, допускающем его безопасное использование по назначению;</w:t>
            </w:r>
          </w:p>
        </w:tc>
      </w:tr>
      <w:tr w:rsidR="00C76084" w:rsidRPr="00C76084" w:rsidTr="00C76084">
        <w:tc>
          <w:tcPr>
            <w:tcW w:w="7380" w:type="dxa"/>
            <w:gridSpan w:val="13"/>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организация эксплуатации соответствует требованиям ФНП "Правила безопасности эскалаторов в метрополитенах".</w:t>
            </w:r>
          </w:p>
        </w:tc>
      </w:tr>
      <w:tr w:rsidR="00C76084" w:rsidRPr="00C76084" w:rsidTr="00C76084">
        <w:tc>
          <w:tcPr>
            <w:tcW w:w="4920" w:type="dxa"/>
            <w:gridSpan w:val="9"/>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Эскалатор принят владельцем ОПО.</w:t>
            </w:r>
          </w:p>
        </w:tc>
        <w:tc>
          <w:tcPr>
            <w:tcW w:w="2460" w:type="dxa"/>
            <w:gridSpan w:val="4"/>
            <w:tcBorders>
              <w:top w:val="nil"/>
              <w:left w:val="nil"/>
              <w:bottom w:val="nil"/>
              <w:right w:val="nil"/>
            </w:tcBorders>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r w:rsidR="00C76084" w:rsidRPr="00C76084" w:rsidTr="00C76084">
        <w:tc>
          <w:tcPr>
            <w:tcW w:w="2460" w:type="dxa"/>
            <w:gridSpan w:val="4"/>
            <w:tcBorders>
              <w:top w:val="nil"/>
              <w:left w:val="nil"/>
              <w:bottom w:val="nil"/>
              <w:right w:val="nil"/>
            </w:tcBorders>
            <w:shd w:val="clear" w:color="auto" w:fill="FFFFFF"/>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r w:rsidRPr="00C76084">
              <w:rPr>
                <w:rFonts w:eastAsia="Times New Roman" w:cstheme="minorHAnsi"/>
                <w:color w:val="000000" w:themeColor="text1"/>
                <w:sz w:val="24"/>
                <w:szCs w:val="24"/>
                <w:lang w:eastAsia="ru-RU"/>
              </w:rPr>
              <w:t>Подписи членов комиссии.</w:t>
            </w:r>
          </w:p>
        </w:tc>
        <w:tc>
          <w:tcPr>
            <w:tcW w:w="2460" w:type="dxa"/>
            <w:gridSpan w:val="5"/>
            <w:tcBorders>
              <w:top w:val="nil"/>
              <w:left w:val="nil"/>
              <w:bottom w:val="nil"/>
              <w:right w:val="nil"/>
            </w:tcBorders>
            <w:shd w:val="clear" w:color="auto" w:fill="FFFFFF"/>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c>
          <w:tcPr>
            <w:tcW w:w="2460" w:type="dxa"/>
            <w:gridSpan w:val="4"/>
            <w:tcBorders>
              <w:top w:val="nil"/>
              <w:left w:val="nil"/>
              <w:bottom w:val="nil"/>
              <w:right w:val="nil"/>
            </w:tcBorders>
            <w:shd w:val="clear" w:color="auto" w:fill="FFFFFF"/>
            <w:tcMar>
              <w:top w:w="0" w:type="dxa"/>
              <w:left w:w="0" w:type="dxa"/>
              <w:bottom w:w="0" w:type="dxa"/>
              <w:right w:w="0" w:type="dxa"/>
            </w:tcMar>
            <w:hideMark/>
          </w:tcPr>
          <w:p w:rsidR="00C76084" w:rsidRPr="00C76084" w:rsidRDefault="00C76084" w:rsidP="00C76084">
            <w:pPr>
              <w:spacing w:before="120" w:after="120" w:line="240" w:lineRule="auto"/>
              <w:rPr>
                <w:rFonts w:eastAsia="Times New Roman" w:cstheme="minorHAnsi"/>
                <w:color w:val="000000" w:themeColor="text1"/>
                <w:sz w:val="24"/>
                <w:szCs w:val="24"/>
                <w:lang w:eastAsia="ru-RU"/>
              </w:rPr>
            </w:pPr>
          </w:p>
        </w:tc>
      </w:tr>
    </w:tbl>
    <w:p w:rsidR="003E11B8" w:rsidRPr="00C76084" w:rsidRDefault="003E11B8" w:rsidP="00C76084">
      <w:pPr>
        <w:spacing w:before="120" w:after="120" w:line="240" w:lineRule="auto"/>
        <w:rPr>
          <w:rFonts w:cstheme="minorHAnsi"/>
          <w:color w:val="000000" w:themeColor="text1"/>
          <w:sz w:val="24"/>
          <w:szCs w:val="24"/>
        </w:rPr>
      </w:pPr>
    </w:p>
    <w:sectPr w:rsidR="003E11B8" w:rsidRPr="00C76084" w:rsidSect="004F5E6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A14" w:rsidRDefault="002C3A14" w:rsidP="0071478E">
      <w:pPr>
        <w:spacing w:after="0" w:line="240" w:lineRule="auto"/>
      </w:pPr>
      <w:r>
        <w:separator/>
      </w:r>
    </w:p>
  </w:endnote>
  <w:endnote w:type="continuationSeparator" w:id="0">
    <w:p w:rsidR="002C3A14" w:rsidRDefault="002C3A14" w:rsidP="00714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78E" w:rsidRPr="0071478E" w:rsidRDefault="0071478E" w:rsidP="0071478E">
    <w:pPr>
      <w:tabs>
        <w:tab w:val="center" w:pos="4677"/>
        <w:tab w:val="right" w:pos="9355"/>
      </w:tabs>
      <w:spacing w:after="0" w:line="240" w:lineRule="auto"/>
      <w:jc w:val="center"/>
      <w:rPr>
        <w:rFonts w:ascii="Times New Roman" w:eastAsia="Times New Roman" w:hAnsi="Times New Roman"/>
        <w:sz w:val="24"/>
        <w:szCs w:val="24"/>
        <w:lang w:eastAsia="x-none"/>
      </w:rPr>
    </w:pPr>
    <w:r>
      <w:rPr>
        <w:rFonts w:ascii="Times New Roman" w:eastAsia="Times New Roman" w:hAnsi="Times New Roman"/>
        <w:sz w:val="24"/>
        <w:szCs w:val="24"/>
        <w:lang w:val="en-US" w:eastAsia="x-none"/>
      </w:rPr>
      <w:t>prombez</w:t>
    </w:r>
    <w:r>
      <w:rPr>
        <w:rFonts w:ascii="Times New Roman" w:eastAsia="Times New Roman" w:hAnsi="Times New Roman"/>
        <w:sz w:val="24"/>
        <w:szCs w:val="24"/>
        <w:lang w:val="x-none" w:eastAsia="x-none"/>
      </w:rPr>
      <w:t>24.</w:t>
    </w:r>
    <w:r>
      <w:rPr>
        <w:rFonts w:ascii="Times New Roman" w:eastAsia="Times New Roman" w:hAnsi="Times New Roman"/>
        <w:sz w:val="24"/>
        <w:szCs w:val="24"/>
        <w:lang w:val="en-US" w:eastAsia="x-none"/>
      </w:rPr>
      <w:t>com</w:t>
    </w:r>
    <w:r>
      <w:rPr>
        <w:rFonts w:ascii="Times New Roman" w:eastAsia="Times New Roman" w:hAnsi="Times New Roman"/>
        <w:sz w:val="24"/>
        <w:szCs w:val="24"/>
        <w:lang w:val="x-none" w:eastAsia="x-none"/>
      </w:rPr>
      <w:t xml:space="preserve"> – </w:t>
    </w:r>
    <w:r>
      <w:rPr>
        <w:rFonts w:ascii="Times New Roman" w:eastAsia="Times New Roman" w:hAnsi="Times New Roman"/>
        <w:sz w:val="24"/>
        <w:szCs w:val="24"/>
        <w:lang w:eastAsia="x-none"/>
      </w:rPr>
      <w:t>бесплатная база НПА,</w:t>
    </w:r>
    <w:r>
      <w:rPr>
        <w:rFonts w:ascii="Times New Roman" w:eastAsia="Times New Roman" w:hAnsi="Times New Roman"/>
        <w:sz w:val="24"/>
        <w:szCs w:val="24"/>
        <w:lang w:val="x-none" w:eastAsia="x-none"/>
      </w:rPr>
      <w:t xml:space="preserve"> тесты и билеты онлайн</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A14" w:rsidRDefault="002C3A14" w:rsidP="0071478E">
      <w:pPr>
        <w:spacing w:after="0" w:line="240" w:lineRule="auto"/>
      </w:pPr>
      <w:r>
        <w:separator/>
      </w:r>
    </w:p>
  </w:footnote>
  <w:footnote w:type="continuationSeparator" w:id="0">
    <w:p w:rsidR="002C3A14" w:rsidRDefault="002C3A14" w:rsidP="007147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EB"/>
    <w:rsid w:val="002C3A14"/>
    <w:rsid w:val="003E11B8"/>
    <w:rsid w:val="004F5E63"/>
    <w:rsid w:val="0071478E"/>
    <w:rsid w:val="009601EB"/>
    <w:rsid w:val="00C760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D57765-6A5E-4570-B40D-A52FD1C43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760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7608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608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7608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C760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71478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1478E"/>
  </w:style>
  <w:style w:type="paragraph" w:styleId="a6">
    <w:name w:val="footer"/>
    <w:basedOn w:val="a"/>
    <w:link w:val="a7"/>
    <w:uiPriority w:val="99"/>
    <w:unhideWhenUsed/>
    <w:rsid w:val="0071478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14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891560">
      <w:bodyDiv w:val="1"/>
      <w:marLeft w:val="0"/>
      <w:marRight w:val="0"/>
      <w:marTop w:val="0"/>
      <w:marBottom w:val="0"/>
      <w:divBdr>
        <w:top w:val="none" w:sz="0" w:space="0" w:color="auto"/>
        <w:left w:val="none" w:sz="0" w:space="0" w:color="auto"/>
        <w:bottom w:val="none" w:sz="0" w:space="0" w:color="auto"/>
        <w:right w:val="none" w:sz="0" w:space="0" w:color="auto"/>
      </w:divBdr>
    </w:div>
    <w:div w:id="17722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15206</Words>
  <Characters>86676</Characters>
  <Application>Microsoft Office Word</Application>
  <DocSecurity>0</DocSecurity>
  <Lines>722</Lines>
  <Paragraphs>203</Paragraphs>
  <ScaleCrop>false</ScaleCrop>
  <Company/>
  <LinksUpToDate>false</LinksUpToDate>
  <CharactersWithSpaces>101679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2021-09-20T14:55:00Z</dcterms:created>
  <dcterms:modified xsi:type="dcterms:W3CDTF">2021-11-09T10:16:00Z</dcterms:modified>
</cp:coreProperties>
</file>